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2BAC9" w14:textId="77777777" w:rsidR="000229BD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5486AF2D" wp14:editId="4DFB36CD">
            <wp:extent cx="2034328" cy="615529"/>
            <wp:effectExtent l="2540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014" cy="61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14A575" w14:textId="77777777" w:rsidR="006E4C1A" w:rsidRDefault="006E4C1A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591C5DD5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30489689" w14:textId="77777777" w:rsidR="006E4C1A" w:rsidRDefault="006E4C1A" w:rsidP="006E4C1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sz w:val="48"/>
        </w:rPr>
      </w:pPr>
      <w:r>
        <w:rPr>
          <w:rFonts w:ascii="American Typewriter" w:hAnsi="American Typewriter" w:cs="Times New Roman"/>
          <w:b/>
          <w:i/>
          <w:sz w:val="48"/>
        </w:rPr>
        <w:t>Taxe d’apprentissage</w:t>
      </w:r>
    </w:p>
    <w:p w14:paraId="6BC3DDA8" w14:textId="77777777" w:rsidR="006E4C1A" w:rsidRPr="006E4C1A" w:rsidRDefault="006E4C1A" w:rsidP="006E4C1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sz w:val="48"/>
        </w:rPr>
      </w:pPr>
      <w:r w:rsidRPr="006E4C1A">
        <w:rPr>
          <w:rFonts w:ascii="American Typewriter" w:hAnsi="American Typewriter" w:cs="Times New Roman"/>
          <w:b/>
          <w:i/>
          <w:sz w:val="48"/>
        </w:rPr>
        <w:t>2014</w:t>
      </w:r>
    </w:p>
    <w:p w14:paraId="541B78B5" w14:textId="77777777" w:rsidR="006E4C1A" w:rsidRDefault="006E4C1A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3CF28934" w14:textId="77777777" w:rsidR="006E4C1A" w:rsidRPr="006E4C1A" w:rsidRDefault="00787915" w:rsidP="006E4C1A">
      <w:pPr>
        <w:widowControl w:val="0"/>
        <w:autoSpaceDE w:val="0"/>
        <w:autoSpaceDN w:val="0"/>
        <w:adjustRightInd w:val="0"/>
        <w:spacing w:line="360" w:lineRule="auto"/>
        <w:ind w:right="-432"/>
        <w:jc w:val="center"/>
        <w:rPr>
          <w:rFonts w:ascii="American Typewriter" w:hAnsi="American Typewriter" w:cs="Times New Roman"/>
          <w:b/>
          <w:sz w:val="32"/>
        </w:rPr>
      </w:pPr>
      <w:r w:rsidRPr="006E4C1A">
        <w:rPr>
          <w:rFonts w:ascii="American Typewriter" w:hAnsi="American Typewriter" w:cs="Times New Roman"/>
          <w:b/>
          <w:sz w:val="32"/>
        </w:rPr>
        <w:t xml:space="preserve">MASTER </w:t>
      </w:r>
      <w:r w:rsidR="00210F86" w:rsidRPr="006E4C1A">
        <w:rPr>
          <w:rFonts w:ascii="American Typewriter" w:hAnsi="American Typewriter" w:cs="Times New Roman"/>
          <w:b/>
          <w:sz w:val="32"/>
        </w:rPr>
        <w:t>Information et Communication</w:t>
      </w:r>
    </w:p>
    <w:p w14:paraId="3F865460" w14:textId="77777777" w:rsidR="006E4C1A" w:rsidRDefault="006E4C1A" w:rsidP="006E4C1A">
      <w:pPr>
        <w:widowControl w:val="0"/>
        <w:autoSpaceDE w:val="0"/>
        <w:autoSpaceDN w:val="0"/>
        <w:adjustRightInd w:val="0"/>
        <w:spacing w:line="360" w:lineRule="auto"/>
        <w:ind w:right="-432"/>
        <w:jc w:val="center"/>
        <w:rPr>
          <w:rFonts w:ascii="American Typewriter" w:hAnsi="American Typewriter" w:cs="Times New Roman"/>
          <w:b/>
          <w:sz w:val="32"/>
        </w:rPr>
      </w:pPr>
      <w:r>
        <w:rPr>
          <w:rFonts w:ascii="American Typewriter" w:hAnsi="American Typewriter" w:cs="Times New Roman"/>
          <w:b/>
          <w:sz w:val="32"/>
        </w:rPr>
        <w:t>Spécialité</w:t>
      </w:r>
    </w:p>
    <w:p w14:paraId="1F5FC177" w14:textId="77777777" w:rsidR="00E77EAE" w:rsidRPr="006E4C1A" w:rsidRDefault="000F730C" w:rsidP="006E4C1A">
      <w:pPr>
        <w:widowControl w:val="0"/>
        <w:autoSpaceDE w:val="0"/>
        <w:autoSpaceDN w:val="0"/>
        <w:adjustRightInd w:val="0"/>
        <w:spacing w:line="360" w:lineRule="auto"/>
        <w:ind w:right="-432"/>
        <w:jc w:val="center"/>
        <w:rPr>
          <w:rFonts w:ascii="American Typewriter" w:hAnsi="American Typewriter" w:cs="Times New Roman"/>
          <w:b/>
          <w:sz w:val="32"/>
        </w:rPr>
      </w:pPr>
      <w:r w:rsidRPr="006E4C1A">
        <w:rPr>
          <w:rFonts w:ascii="American Typewriter" w:hAnsi="American Typewriter" w:cs="Times New Roman"/>
          <w:b/>
          <w:sz w:val="32"/>
        </w:rPr>
        <w:t>Documents Electroniques et Flux d’Informations</w:t>
      </w:r>
    </w:p>
    <w:p w14:paraId="378DBCDC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53931A77" w14:textId="77777777" w:rsidR="00B63F15" w:rsidRDefault="00E77EAE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B63F15">
        <w:rPr>
          <w:rFonts w:ascii="American Typewriter" w:hAnsi="American Typewriter" w:cs="Times New Roman"/>
          <w:sz w:val="22"/>
        </w:rPr>
        <w:t>eur de la taxe d’apprentissage) de votre choix.</w:t>
      </w:r>
    </w:p>
    <w:p w14:paraId="4D6B1934" w14:textId="77777777" w:rsidR="00B63F15" w:rsidRDefault="00B63F15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20B2AECB" w14:textId="77777777" w:rsidR="00B63F15" w:rsidRDefault="00B63F15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>La liste des OCTA se trouve à cette adresse :</w:t>
      </w:r>
      <w:r w:rsidR="00F105F1">
        <w:rPr>
          <w:rFonts w:ascii="American Typewriter" w:hAnsi="American Typewriter" w:cs="Times New Roman"/>
          <w:sz w:val="22"/>
        </w:rPr>
        <w:t xml:space="preserve"> </w:t>
      </w:r>
      <w:r>
        <w:rPr>
          <w:rFonts w:ascii="American Typewriter" w:hAnsi="American Typewriter" w:cs="Times New Roman"/>
          <w:sz w:val="22"/>
        </w:rPr>
        <w:t xml:space="preserve"> </w:t>
      </w:r>
    </w:p>
    <w:p w14:paraId="01E85F7E" w14:textId="77777777" w:rsidR="004B0644" w:rsidRDefault="004B0644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  <w:bookmarkStart w:id="0" w:name="_GoBack"/>
      <w:bookmarkEnd w:id="0"/>
    </w:p>
    <w:p w14:paraId="4AA40BA9" w14:textId="77777777" w:rsidR="00E77EAE" w:rsidRPr="000F46C1" w:rsidRDefault="00E77EAE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126036A7" w14:textId="77777777" w:rsidR="00E77EAE" w:rsidRPr="000F46C1" w:rsidRDefault="00E77EAE" w:rsidP="00E77EA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</w:p>
    <w:p w14:paraId="101D7080" w14:textId="77777777" w:rsidR="00E77EAE" w:rsidRPr="000F46C1" w:rsidRDefault="00E77EAE" w:rsidP="00E77EAE">
      <w:pPr>
        <w:jc w:val="both"/>
        <w:rPr>
          <w:rFonts w:ascii="American Typewriter" w:hAnsi="American Typewriter"/>
          <w:sz w:val="22"/>
        </w:rPr>
      </w:pPr>
    </w:p>
    <w:p w14:paraId="54718B15" w14:textId="77777777" w:rsidR="00E77EAE" w:rsidRPr="000F46C1" w:rsidRDefault="00E77EAE" w:rsidP="00E77EAE">
      <w:pPr>
        <w:pStyle w:val="Paragraphedeliste"/>
        <w:numPr>
          <w:ilvl w:val="0"/>
          <w:numId w:val="1"/>
        </w:num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Sur ce bordereau, indiquez bien le nom :</w:t>
      </w:r>
    </w:p>
    <w:p w14:paraId="22F18164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25FDAE39" w14:textId="77777777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D93D48">
        <w:rPr>
          <w:rFonts w:ascii="American Typewriter" w:hAnsi="American Typewriter"/>
          <w:b/>
          <w:sz w:val="22"/>
        </w:rPr>
        <w:t>MA</w:t>
      </w:r>
      <w:r w:rsidR="00787915">
        <w:rPr>
          <w:rFonts w:ascii="American Typewriter" w:hAnsi="American Typewriter"/>
          <w:b/>
          <w:sz w:val="22"/>
        </w:rPr>
        <w:t xml:space="preserve">STER PROFESSIONNEL </w:t>
      </w:r>
      <w:r w:rsidR="00210F86">
        <w:rPr>
          <w:rFonts w:ascii="American Typewriter" w:hAnsi="American Typewriter"/>
          <w:b/>
          <w:sz w:val="22"/>
        </w:rPr>
        <w:t>INFORMATION ET COMMUNICATION</w:t>
      </w:r>
      <w:r w:rsidR="00D93D48">
        <w:rPr>
          <w:rFonts w:ascii="American Typewriter" w:hAnsi="American Typewriter"/>
          <w:b/>
          <w:sz w:val="22"/>
        </w:rPr>
        <w:t xml:space="preserve"> SPECIALITE </w:t>
      </w:r>
      <w:r w:rsidR="000F730C">
        <w:rPr>
          <w:rFonts w:ascii="American Typewriter" w:hAnsi="American Typewriter"/>
          <w:b/>
          <w:sz w:val="22"/>
        </w:rPr>
        <w:t>DOCUMENTS ELECTRONIQUES ET FLUX D’INFORMATIONS</w:t>
      </w:r>
      <w:r w:rsidR="00F105F1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101192D5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0D3AABDB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1EDFA60F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dans la partie intitulée « Affectations aux Etablissements d’enseignement », suivi de l’adresse suivante :</w:t>
      </w:r>
    </w:p>
    <w:p w14:paraId="04F25B7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AB27F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2129ED4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607F9002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18C47BD0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787915">
        <w:rPr>
          <w:rFonts w:ascii="American Typewriter" w:hAnsi="American Typewriter"/>
          <w:sz w:val="22"/>
        </w:rPr>
        <w:t xml:space="preserve">MASTER PROFESSIONNEL </w:t>
      </w:r>
      <w:r w:rsidR="00210F86">
        <w:rPr>
          <w:rFonts w:ascii="American Typewriter" w:hAnsi="American Typewriter"/>
          <w:sz w:val="22"/>
        </w:rPr>
        <w:t>INFORMATION ET COMMUNICATION</w:t>
      </w:r>
      <w:r w:rsidR="000B3BA8">
        <w:rPr>
          <w:rFonts w:ascii="American Typewriter" w:hAnsi="American Typewriter"/>
          <w:sz w:val="22"/>
        </w:rPr>
        <w:t xml:space="preserve"> </w:t>
      </w:r>
      <w:r w:rsidR="001F6ABC">
        <w:rPr>
          <w:rFonts w:ascii="American Typewriter" w:hAnsi="American Typewriter"/>
          <w:sz w:val="22"/>
        </w:rPr>
        <w:t xml:space="preserve">SPECIALITE </w:t>
      </w:r>
      <w:r w:rsidR="000F730C">
        <w:rPr>
          <w:rFonts w:ascii="American Typewriter" w:hAnsi="American Typewriter"/>
          <w:sz w:val="22"/>
        </w:rPr>
        <w:t xml:space="preserve">DOCUMENTS ELECTRONIQUES ET FLUX D’INFORMATIONS </w:t>
      </w:r>
      <w:r w:rsidRPr="000F46C1">
        <w:rPr>
          <w:rFonts w:ascii="American Typewriter" w:hAnsi="American Typewriter"/>
          <w:sz w:val="22"/>
        </w:rPr>
        <w:t>» est habilité à percevoir la taxe d’apprentissage au titre du Hors Quota (ou Barème) :</w:t>
      </w:r>
    </w:p>
    <w:p w14:paraId="44CEA14B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460EA611" w14:textId="77777777" w:rsidR="00E77EAE" w:rsidRPr="006E4C1A" w:rsidRDefault="009D4952" w:rsidP="00E77EAE">
      <w:pPr>
        <w:pStyle w:val="Paragraphedeliste"/>
        <w:numPr>
          <w:ilvl w:val="0"/>
          <w:numId w:val="1"/>
        </w:numPr>
        <w:rPr>
          <w:rFonts w:ascii="American Typewriter" w:hAnsi="American Typewriter"/>
          <w:sz w:val="22"/>
        </w:rPr>
      </w:pPr>
      <w:r w:rsidRPr="006E4C1A">
        <w:rPr>
          <w:rFonts w:ascii="American Typewriter" w:hAnsi="American Typewriter"/>
          <w:sz w:val="22"/>
        </w:rPr>
        <w:t xml:space="preserve">dans </w:t>
      </w:r>
      <w:r w:rsidR="006E4C1A" w:rsidRPr="006E4C1A">
        <w:rPr>
          <w:rFonts w:ascii="American Typewriter" w:hAnsi="American Typewriter"/>
          <w:sz w:val="22"/>
        </w:rPr>
        <w:t>la Catégorie C (de plein droit)</w:t>
      </w:r>
    </w:p>
    <w:p w14:paraId="3B05C2A0" w14:textId="77777777" w:rsidR="00E77EAE" w:rsidRPr="006E4C1A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670855E8" w14:textId="77777777" w:rsidR="00E77EAE" w:rsidRPr="006E4C1A" w:rsidRDefault="009D4952" w:rsidP="00E77EAE">
      <w:pPr>
        <w:pStyle w:val="Paragraphedeliste"/>
        <w:numPr>
          <w:ilvl w:val="0"/>
          <w:numId w:val="1"/>
        </w:numPr>
        <w:rPr>
          <w:rFonts w:ascii="American Typewriter" w:hAnsi="American Typewriter"/>
          <w:sz w:val="22"/>
        </w:rPr>
      </w:pPr>
      <w:r w:rsidRPr="006E4C1A">
        <w:rPr>
          <w:rFonts w:ascii="American Typewriter" w:hAnsi="American Typewriter"/>
          <w:sz w:val="22"/>
        </w:rPr>
        <w:t xml:space="preserve">et dans </w:t>
      </w:r>
      <w:r w:rsidR="006E4C1A" w:rsidRPr="006E4C1A">
        <w:rPr>
          <w:rFonts w:ascii="American Typewriter" w:hAnsi="American Typewriter"/>
          <w:sz w:val="22"/>
        </w:rPr>
        <w:t>la Catégorie B (règle de cumul).</w:t>
      </w:r>
    </w:p>
    <w:p w14:paraId="45D480B2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459F739" w14:textId="77777777" w:rsidR="00E77EAE" w:rsidRPr="000F46C1" w:rsidRDefault="00E77EAE" w:rsidP="00E77EAE">
      <w:pPr>
        <w:rPr>
          <w:sz w:val="22"/>
        </w:rPr>
      </w:pPr>
      <w:r w:rsidRPr="000F46C1">
        <w:rPr>
          <w:rFonts w:ascii="American Typewriter" w:hAnsi="American Typewriter"/>
          <w:sz w:val="22"/>
        </w:rPr>
        <w:lastRenderedPageBreak/>
        <w:t>Voici un exemple de la manière de remplir le bordereau de votre OCTA, si vous décidez d’affecter un montant maximum à notre Master Professionnel :</w:t>
      </w:r>
    </w:p>
    <w:p w14:paraId="0A6DEEEC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1840"/>
        <w:gridCol w:w="851"/>
        <w:gridCol w:w="851"/>
        <w:gridCol w:w="850"/>
      </w:tblGrid>
      <w:tr w:rsidR="00E77EAE" w14:paraId="17FA74A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6738377" w14:textId="77777777" w:rsidR="00E77EAE" w:rsidRPr="000E068D" w:rsidRDefault="00E77EA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08873AC2" w14:textId="77777777" w:rsidR="00E77EAE" w:rsidRPr="000E068D" w:rsidRDefault="00E77EA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1840" w:type="dxa"/>
          </w:tcPr>
          <w:p w14:paraId="46E5E5BD" w14:textId="77777777" w:rsidR="00E77EAE" w:rsidRPr="000E068D" w:rsidRDefault="00E77EA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Zone réservée</w:t>
            </w:r>
          </w:p>
        </w:tc>
        <w:tc>
          <w:tcPr>
            <w:tcW w:w="851" w:type="dxa"/>
          </w:tcPr>
          <w:p w14:paraId="7CAB6583" w14:textId="77777777" w:rsidR="00E77EAE" w:rsidRPr="000E068D" w:rsidRDefault="00E7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</w:tcPr>
          <w:p w14:paraId="56625B55" w14:textId="77777777" w:rsidR="00E77EAE" w:rsidRPr="000E068D" w:rsidRDefault="00E7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B</w:t>
            </w:r>
          </w:p>
        </w:tc>
        <w:tc>
          <w:tcPr>
            <w:tcW w:w="850" w:type="dxa"/>
          </w:tcPr>
          <w:p w14:paraId="1656B8C1" w14:textId="77777777" w:rsidR="00E77EAE" w:rsidRPr="000E068D" w:rsidRDefault="00E7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C</w:t>
            </w:r>
          </w:p>
        </w:tc>
      </w:tr>
      <w:tr w:rsidR="00E77EAE" w14:paraId="13BC0D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E5A9291" w14:textId="77777777" w:rsidR="000F730C" w:rsidRDefault="00787915" w:rsidP="000F730C">
            <w:pPr>
              <w:rPr>
                <w:sz w:val="20"/>
              </w:rPr>
            </w:pPr>
            <w:r>
              <w:rPr>
                <w:sz w:val="20"/>
              </w:rPr>
              <w:t xml:space="preserve">MASTER Professionnel </w:t>
            </w:r>
            <w:r w:rsidR="00210F86">
              <w:rPr>
                <w:sz w:val="20"/>
              </w:rPr>
              <w:t>Information et Communication</w:t>
            </w:r>
            <w:r w:rsidR="004D67DD">
              <w:rPr>
                <w:sz w:val="20"/>
              </w:rPr>
              <w:t xml:space="preserve"> Spécialité </w:t>
            </w:r>
            <w:r w:rsidR="000F730C">
              <w:rPr>
                <w:sz w:val="20"/>
              </w:rPr>
              <w:t>Documents et</w:t>
            </w:r>
          </w:p>
          <w:p w14:paraId="73B5CBB2" w14:textId="77777777" w:rsidR="00E77EAE" w:rsidRPr="000E068D" w:rsidRDefault="000F730C" w:rsidP="000F730C">
            <w:pPr>
              <w:rPr>
                <w:sz w:val="20"/>
              </w:rPr>
            </w:pPr>
            <w:r>
              <w:rPr>
                <w:sz w:val="20"/>
              </w:rPr>
              <w:t>Electroniques et Flux d’Informations</w:t>
            </w:r>
            <w:r w:rsidR="004D67DD">
              <w:rPr>
                <w:sz w:val="20"/>
              </w:rPr>
              <w:t xml:space="preserve"> </w:t>
            </w:r>
            <w:r w:rsidR="009D4952">
              <w:rPr>
                <w:sz w:val="20"/>
              </w:rPr>
              <w:t>– Université Paris Ouest Nanterre la Défense</w:t>
            </w:r>
          </w:p>
        </w:tc>
        <w:tc>
          <w:tcPr>
            <w:tcW w:w="2394" w:type="dxa"/>
          </w:tcPr>
          <w:p w14:paraId="205451CB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E068D">
              <w:rPr>
                <w:rFonts w:asciiTheme="majorHAnsi" w:hAnsiTheme="majorHAnsi"/>
                <w:b/>
              </w:rPr>
              <w:t>200, Avenue de la République</w:t>
            </w:r>
          </w:p>
          <w:p w14:paraId="5DD2A266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068D">
              <w:rPr>
                <w:rFonts w:asciiTheme="majorHAnsi" w:hAnsiTheme="majorHAnsi"/>
                <w:b/>
              </w:rPr>
              <w:t>92001, Nanterre Cedex</w:t>
            </w:r>
          </w:p>
        </w:tc>
        <w:tc>
          <w:tcPr>
            <w:tcW w:w="1840" w:type="dxa"/>
          </w:tcPr>
          <w:p w14:paraId="74AD1218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</w:tcPr>
          <w:p w14:paraId="2E9C2A44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</w:tcPr>
          <w:p w14:paraId="380E3CCF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  <w:p w14:paraId="153F9D54" w14:textId="77777777" w:rsidR="00E77EAE" w:rsidRPr="000E068D" w:rsidRDefault="00E77EA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 w:rsidRPr="000E068D">
              <w:rPr>
                <w:sz w:val="32"/>
              </w:rPr>
              <w:t>X</w:t>
            </w:r>
          </w:p>
        </w:tc>
        <w:tc>
          <w:tcPr>
            <w:tcW w:w="850" w:type="dxa"/>
          </w:tcPr>
          <w:p w14:paraId="448367F9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  <w:p w14:paraId="003887BD" w14:textId="77777777" w:rsidR="00E77EAE" w:rsidRPr="000E068D" w:rsidRDefault="00E77EA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 w:rsidRPr="000E068D">
              <w:rPr>
                <w:sz w:val="32"/>
              </w:rPr>
              <w:t>X</w:t>
            </w:r>
          </w:p>
        </w:tc>
      </w:tr>
    </w:tbl>
    <w:p w14:paraId="30660357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549ADFC0" w14:textId="77777777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Pr="009D4952">
        <w:rPr>
          <w:rFonts w:ascii="American Typewriter" w:hAnsi="American Typewriter" w:cs="Times New Roman"/>
          <w:b/>
        </w:rPr>
        <w:t>28 février 2014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792E2" w14:textId="77777777" w:rsidR="00667847" w:rsidRDefault="00667847" w:rsidP="004A7A89">
      <w:r>
        <w:separator/>
      </w:r>
    </w:p>
  </w:endnote>
  <w:endnote w:type="continuationSeparator" w:id="0">
    <w:p w14:paraId="6DEEF584" w14:textId="77777777" w:rsidR="00667847" w:rsidRDefault="00667847" w:rsidP="004A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26064" w14:textId="77777777" w:rsidR="00B63F15" w:rsidRDefault="002D45EF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63F1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D2898CC" w14:textId="77777777" w:rsidR="00B63F15" w:rsidRDefault="00B63F15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C2E7F" w14:textId="77777777" w:rsidR="00B63F15" w:rsidRDefault="00B63F15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722E11" w14:textId="77777777" w:rsidR="00667847" w:rsidRDefault="00667847" w:rsidP="004A7A89">
      <w:r>
        <w:separator/>
      </w:r>
    </w:p>
  </w:footnote>
  <w:footnote w:type="continuationSeparator" w:id="0">
    <w:p w14:paraId="6D9722F7" w14:textId="77777777" w:rsidR="00667847" w:rsidRDefault="00667847" w:rsidP="004A7A8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2E176" w14:textId="77777777" w:rsidR="00B63F15" w:rsidRDefault="002D45EF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63F1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8E05FB6" w14:textId="77777777" w:rsidR="00B63F15" w:rsidRDefault="00B63F15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E959" w14:textId="77777777" w:rsidR="00B63F15" w:rsidRDefault="00B63F15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 w:rsidR="002D45EF"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 w:rsidR="002D45EF">
      <w:rPr>
        <w:rStyle w:val="Numrodepage"/>
      </w:rPr>
      <w:fldChar w:fldCharType="separate"/>
    </w:r>
    <w:r w:rsidR="004B0644">
      <w:rPr>
        <w:rStyle w:val="Numrodepage"/>
        <w:noProof/>
      </w:rPr>
      <w:t>2</w:t>
    </w:r>
    <w:r w:rsidR="002D45EF">
      <w:rPr>
        <w:rStyle w:val="Numrodepage"/>
      </w:rPr>
      <w:fldChar w:fldCharType="end"/>
    </w:r>
  </w:p>
  <w:p w14:paraId="5014B2EE" w14:textId="77777777" w:rsidR="00B63F15" w:rsidRDefault="00B63F15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E77EAE"/>
    <w:rsid w:val="000229BD"/>
    <w:rsid w:val="00061CAD"/>
    <w:rsid w:val="000B3BA8"/>
    <w:rsid w:val="000F730C"/>
    <w:rsid w:val="001F6ABC"/>
    <w:rsid w:val="00210F86"/>
    <w:rsid w:val="00265CB0"/>
    <w:rsid w:val="00290865"/>
    <w:rsid w:val="002A3204"/>
    <w:rsid w:val="002D45EF"/>
    <w:rsid w:val="00341547"/>
    <w:rsid w:val="004A7A89"/>
    <w:rsid w:val="004B0644"/>
    <w:rsid w:val="004D67DD"/>
    <w:rsid w:val="00503405"/>
    <w:rsid w:val="00524286"/>
    <w:rsid w:val="00667847"/>
    <w:rsid w:val="006E4C1A"/>
    <w:rsid w:val="00787915"/>
    <w:rsid w:val="0079746F"/>
    <w:rsid w:val="00941E12"/>
    <w:rsid w:val="009D4952"/>
    <w:rsid w:val="00B63F15"/>
    <w:rsid w:val="00B94406"/>
    <w:rsid w:val="00C63421"/>
    <w:rsid w:val="00D254EC"/>
    <w:rsid w:val="00D749DA"/>
    <w:rsid w:val="00D83E11"/>
    <w:rsid w:val="00D93D48"/>
    <w:rsid w:val="00DB55CF"/>
    <w:rsid w:val="00E22676"/>
    <w:rsid w:val="00E77EAE"/>
    <w:rsid w:val="00F105F1"/>
    <w:rsid w:val="00F52B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9609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EAE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3415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1547"/>
    <w:rPr>
      <w:rFonts w:ascii="Tahoma" w:hAnsi="Tahoma" w:cs="Tahoma"/>
      <w:sz w:val="16"/>
      <w:szCs w:val="16"/>
      <w:lang w:val="fr-FR"/>
    </w:rPr>
  </w:style>
  <w:style w:type="character" w:styleId="Lienhypertexte">
    <w:name w:val="Hyperlink"/>
    <w:basedOn w:val="Policepardfaut"/>
    <w:uiPriority w:val="99"/>
    <w:unhideWhenUsed/>
    <w:rsid w:val="004B06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265</Words>
  <Characters>1459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Defense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 Boully</dc:creator>
  <cp:lastModifiedBy>olivier</cp:lastModifiedBy>
  <cp:revision>4</cp:revision>
  <dcterms:created xsi:type="dcterms:W3CDTF">2014-01-15T14:01:00Z</dcterms:created>
  <dcterms:modified xsi:type="dcterms:W3CDTF">2014-01-15T14:43:00Z</dcterms:modified>
</cp:coreProperties>
</file>