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3E64" w14:textId="5F8FDD4D" w:rsidR="000C7033" w:rsidRDefault="00464E4D" w:rsidP="00FA663E">
      <w:pPr>
        <w:pBdr>
          <w:top w:val="single" w:sz="4" w:space="1" w:color="auto"/>
          <w:left w:val="single" w:sz="4" w:space="4" w:color="auto"/>
          <w:bottom w:val="single" w:sz="4" w:space="1" w:color="auto"/>
          <w:right w:val="single" w:sz="4" w:space="4" w:color="auto"/>
        </w:pBdr>
        <w:jc w:val="center"/>
        <w:rPr>
          <w:b/>
        </w:rPr>
      </w:pPr>
      <w:bookmarkStart w:id="0" w:name="_GoBack"/>
      <w:bookmarkEnd w:id="0"/>
      <w:r w:rsidRPr="00464E4D">
        <w:rPr>
          <w:b/>
        </w:rPr>
        <w:t xml:space="preserve">Descriptifs prévisionnels pour </w:t>
      </w:r>
      <w:r w:rsidR="00FA663E">
        <w:rPr>
          <w:b/>
        </w:rPr>
        <w:t>la licence de philosophie EAD</w:t>
      </w:r>
    </w:p>
    <w:p w14:paraId="56933C89" w14:textId="77777777" w:rsidR="00FA663E" w:rsidRPr="00464E4D" w:rsidRDefault="00FA663E">
      <w:pPr>
        <w:rPr>
          <w:b/>
        </w:rPr>
      </w:pPr>
    </w:p>
    <w:p w14:paraId="6E3C7D95" w14:textId="1EC6149D" w:rsidR="00464E4D" w:rsidRDefault="00464E4D">
      <w:r>
        <w:t>Ce document vise à informer les étudiants qui souhaiteraient se faire par avance une idée plus précise du programme de leurs études de l’an prochain. Il nous a paru utile, pour</w:t>
      </w:r>
      <w:r w:rsidR="00FA663E">
        <w:t xml:space="preserve"> répondre aux questions légitimes sur le programme des cours</w:t>
      </w:r>
      <w:r>
        <w:t xml:space="preserve">, de rassembler les informations telles qu’elles ont été fournies par les enseignants sur leur programme prévisionnel de l’an prochain. </w:t>
      </w:r>
    </w:p>
    <w:p w14:paraId="21AAB59E" w14:textId="63C95986" w:rsidR="00464E4D" w:rsidRDefault="00464E4D" w:rsidP="00464E4D">
      <w:r>
        <w:t xml:space="preserve">Ce document est purement informatif et non contractuel. </w:t>
      </w:r>
      <w:r w:rsidR="00FA663E">
        <w:t>Il enregistre les données connues à la date du 1</w:t>
      </w:r>
      <w:r w:rsidR="00FA663E" w:rsidRPr="00FA663E">
        <w:rPr>
          <w:vertAlign w:val="superscript"/>
        </w:rPr>
        <w:t>er</w:t>
      </w:r>
      <w:r w:rsidR="00FA663E">
        <w:t xml:space="preserve"> juillet 2020.</w:t>
      </w:r>
    </w:p>
    <w:p w14:paraId="735C7167" w14:textId="77777777" w:rsidR="006D7201" w:rsidRDefault="006D7201" w:rsidP="00464E4D"/>
    <w:p w14:paraId="3C7761CC" w14:textId="2BEB474C" w:rsidR="006D7201" w:rsidRDefault="006D7201" w:rsidP="00464E4D">
      <w:r>
        <w:t xml:space="preserve">Pour des informations générales sur la maquette et sa structure, se rapporter à la page de la licence de philosophie à distance, disponible parmi les offres de formation de l’Université Paris Nanterre : </w:t>
      </w:r>
    </w:p>
    <w:p w14:paraId="0E6B6913" w14:textId="795D105F" w:rsidR="006D7201" w:rsidRDefault="004C7C6F" w:rsidP="00464E4D">
      <w:hyperlink r:id="rId4" w:history="1">
        <w:r w:rsidR="006D7201" w:rsidRPr="00893C70">
          <w:rPr>
            <w:rStyle w:val="Lienhypertexte"/>
          </w:rPr>
          <w:t>https://formations.parisnanterre.fr/fr/catalogue-des-formations/licence-lmd-03/philosophie-licence-JWQCL97H/philosophie-a-distance-ead-K2C3E2Q7.html</w:t>
        </w:r>
      </w:hyperlink>
    </w:p>
    <w:p w14:paraId="5ADC8291" w14:textId="77777777" w:rsidR="006D7201" w:rsidRDefault="006D7201" w:rsidP="00464E4D"/>
    <w:p w14:paraId="3E7C59EC" w14:textId="06F3130F" w:rsidR="00FA663E" w:rsidRDefault="00FA663E" w:rsidP="00464E4D">
      <w:r>
        <w:t xml:space="preserve">Pour les modalités de contrôle des connaissances, se reporter aux informations officielles sur </w:t>
      </w:r>
      <w:r w:rsidR="006D7201">
        <w:t>cette</w:t>
      </w:r>
      <w:r w:rsidR="008F3C1C">
        <w:t xml:space="preserve"> page. </w:t>
      </w:r>
    </w:p>
    <w:p w14:paraId="6317753F" w14:textId="77777777" w:rsidR="00E0110A" w:rsidRDefault="00E0110A"/>
    <w:p w14:paraId="15F9EDE5" w14:textId="43BC963C" w:rsidR="00E0110A" w:rsidRDefault="005C346F" w:rsidP="00E0110A">
      <w:pPr>
        <w:pBdr>
          <w:top w:val="single" w:sz="4" w:space="1" w:color="auto"/>
          <w:left w:val="single" w:sz="4" w:space="4" w:color="auto"/>
          <w:bottom w:val="single" w:sz="4" w:space="1" w:color="auto"/>
          <w:right w:val="single" w:sz="4" w:space="4" w:color="auto"/>
        </w:pBdr>
        <w:jc w:val="center"/>
      </w:pPr>
      <w:r>
        <w:t xml:space="preserve">Licence 1- </w:t>
      </w:r>
      <w:r w:rsidR="00E0110A">
        <w:t>SEMESTRE 1</w:t>
      </w:r>
    </w:p>
    <w:p w14:paraId="30283545" w14:textId="77777777" w:rsidR="00E0110A" w:rsidRDefault="00E0110A"/>
    <w:p w14:paraId="17C81161" w14:textId="77777777" w:rsidR="00464E4D" w:rsidRPr="00464E4D" w:rsidRDefault="00464E4D" w:rsidP="00464E4D">
      <w:pPr>
        <w:rPr>
          <w:b/>
        </w:rPr>
      </w:pPr>
      <w:r w:rsidRPr="00464E4D">
        <w:rPr>
          <w:b/>
        </w:rPr>
        <w:t>Libellé de l’EC : Atelier lecture : philo moderne et contemporaine (18e-21e) 1</w:t>
      </w:r>
    </w:p>
    <w:p w14:paraId="714F6D15" w14:textId="77777777" w:rsidR="00464E4D" w:rsidRPr="00464E4D" w:rsidRDefault="00464E4D" w:rsidP="00464E4D">
      <w:pPr>
        <w:rPr>
          <w:b/>
        </w:rPr>
      </w:pPr>
      <w:r w:rsidRPr="00464E4D">
        <w:rPr>
          <w:b/>
        </w:rPr>
        <w:t>NOM-Prénom de l’enseignant (si connu à ce stade) : BERNER Christian</w:t>
      </w:r>
    </w:p>
    <w:p w14:paraId="0F18BD56" w14:textId="77777777" w:rsidR="00464E4D" w:rsidRDefault="00464E4D" w:rsidP="00464E4D"/>
    <w:p w14:paraId="432445B6" w14:textId="3DD29E98" w:rsidR="00464E4D" w:rsidRPr="008F3C1C" w:rsidRDefault="008F3C1C" w:rsidP="00464E4D">
      <w:pPr>
        <w:rPr>
          <w:b/>
        </w:rPr>
      </w:pPr>
      <w:r>
        <w:rPr>
          <w:b/>
        </w:rPr>
        <w:t>Kant : l’</w:t>
      </w:r>
      <w:r w:rsidR="00464E4D" w:rsidRPr="008F3C1C">
        <w:rPr>
          <w:b/>
        </w:rPr>
        <w:t>Idée d’une histoire universelle selon une visée cosmopolitique et autres écrits sur l’histoire</w:t>
      </w:r>
    </w:p>
    <w:p w14:paraId="61933D2B" w14:textId="77777777" w:rsidR="00464E4D" w:rsidRDefault="00464E4D" w:rsidP="00464E4D"/>
    <w:p w14:paraId="689E8398" w14:textId="77777777" w:rsidR="00464E4D" w:rsidRDefault="00464E4D" w:rsidP="00464E4D">
      <w:r>
        <w:t>Selon Kant, les hommes ne disposent pas de leur histoire. Ce qui ne va pas sans heurter l’exigence morale des Lumières d’un progrès constant de l’espèce humaine. Comment penser alors l’espoir d’un tel développement, qui devrait conduire jusqu’à la réforme de l’État ? Ces questions sont au cœur de la philosophie kantienne de l’histoire qui ne s’attache pas d’abord à sa dimension empirique, mais à ce qui importe à l’homme, à savoir sa pratique d’être raisonnable. Nous étudierons ces questions à partir des Idées d’une histoire universelle suivant une visée cosmopolitique (1784), tout en mobilisant des passages d’autres textes kantiens sur l’histoire humaine.</w:t>
      </w:r>
    </w:p>
    <w:p w14:paraId="242B4A6B" w14:textId="77777777" w:rsidR="00464E4D" w:rsidRDefault="00464E4D" w:rsidP="00464E4D"/>
    <w:p w14:paraId="4BBAFADD" w14:textId="79638711" w:rsidR="00464E4D" w:rsidRPr="008F3C1C" w:rsidRDefault="00464E4D" w:rsidP="00464E4D">
      <w:pPr>
        <w:rPr>
          <w:u w:val="single"/>
        </w:rPr>
      </w:pPr>
      <w:r w:rsidRPr="008F3C1C">
        <w:rPr>
          <w:u w:val="single"/>
        </w:rPr>
        <w:t xml:space="preserve">Bibliographie: </w:t>
      </w:r>
    </w:p>
    <w:p w14:paraId="5F36CD92" w14:textId="77777777" w:rsidR="00464E4D" w:rsidRPr="00C12EA3" w:rsidRDefault="00464E4D" w:rsidP="00464E4D">
      <w:pPr>
        <w:rPr>
          <w:rFonts w:ascii="Cambria" w:eastAsia="Palatino Linotype" w:hAnsi="Cambria" w:cs="Palatino Linotype"/>
          <w:lang w:bidi="fr-FR"/>
        </w:rPr>
      </w:pPr>
      <w:r w:rsidRPr="00C12EA3">
        <w:rPr>
          <w:rFonts w:ascii="Cambria" w:eastAsia="Palatino Linotype" w:hAnsi="Cambria" w:cs="Palatino Linotype"/>
          <w:lang w:bidi="fr-FR"/>
        </w:rPr>
        <w:t xml:space="preserve">Kant, </w:t>
      </w:r>
      <w:r w:rsidRPr="00C12EA3">
        <w:rPr>
          <w:rFonts w:ascii="Cambria" w:eastAsia="Palatino Linotype" w:hAnsi="Cambria" w:cs="Palatino Linotype"/>
          <w:i/>
          <w:lang w:bidi="fr-FR"/>
        </w:rPr>
        <w:t>Opuscules sur l’histoire</w:t>
      </w:r>
      <w:r w:rsidRPr="00C12EA3">
        <w:rPr>
          <w:rFonts w:ascii="Cambria" w:eastAsia="Palatino Linotype" w:hAnsi="Cambria" w:cs="Palatino Linotype"/>
          <w:lang w:bidi="fr-FR"/>
        </w:rPr>
        <w:t>, GF</w:t>
      </w:r>
    </w:p>
    <w:p w14:paraId="54793959" w14:textId="77777777" w:rsidR="00464E4D" w:rsidRPr="00C12EA3" w:rsidRDefault="00464E4D" w:rsidP="00464E4D">
      <w:pPr>
        <w:rPr>
          <w:rFonts w:ascii="Cambria" w:eastAsia="Palatino Linotype" w:hAnsi="Cambria" w:cs="Palatino Linotype"/>
          <w:lang w:bidi="fr-FR"/>
        </w:rPr>
      </w:pPr>
      <w:r w:rsidRPr="00C12EA3">
        <w:rPr>
          <w:rFonts w:ascii="Cambria" w:eastAsia="Palatino Linotype" w:hAnsi="Cambria" w:cs="Palatino Linotype"/>
          <w:lang w:bidi="fr-FR"/>
        </w:rPr>
        <w:t>Le cours portera sur des textes rassemblés dans cet ouvrage.</w:t>
      </w:r>
    </w:p>
    <w:p w14:paraId="4999E6F8" w14:textId="77777777" w:rsidR="00464E4D" w:rsidRPr="00C12EA3" w:rsidRDefault="00464E4D" w:rsidP="00464E4D">
      <w:pPr>
        <w:rPr>
          <w:rFonts w:ascii="Cambria" w:eastAsia="Palatino Linotype" w:hAnsi="Cambria" w:cs="Palatino Linotype"/>
          <w:lang w:bidi="fr-FR"/>
        </w:rPr>
      </w:pPr>
    </w:p>
    <w:p w14:paraId="24215ADD" w14:textId="77777777" w:rsidR="00464E4D" w:rsidRDefault="00464E4D" w:rsidP="00464E4D"/>
    <w:p w14:paraId="2EA7905A" w14:textId="77777777" w:rsidR="00464E4D" w:rsidRPr="00464E4D" w:rsidRDefault="00464E4D" w:rsidP="00464E4D">
      <w:pPr>
        <w:rPr>
          <w:b/>
        </w:rPr>
      </w:pPr>
      <w:r w:rsidRPr="00464E4D">
        <w:rPr>
          <w:b/>
        </w:rPr>
        <w:t>Libellé de l’EC : Histoire de la philosophie I : philosophie ancienne</w:t>
      </w:r>
    </w:p>
    <w:p w14:paraId="6D598BC8" w14:textId="77777777" w:rsidR="00464E4D" w:rsidRPr="00464E4D" w:rsidRDefault="00464E4D" w:rsidP="00464E4D">
      <w:pPr>
        <w:rPr>
          <w:b/>
        </w:rPr>
      </w:pPr>
      <w:r w:rsidRPr="00464E4D">
        <w:rPr>
          <w:b/>
        </w:rPr>
        <w:t>NOM-Prénom de l’ense</w:t>
      </w:r>
      <w:r>
        <w:rPr>
          <w:b/>
        </w:rPr>
        <w:t>ignant (si connu à ce stade) : VEILLARD Christelle</w:t>
      </w:r>
    </w:p>
    <w:p w14:paraId="1F54759D" w14:textId="77777777" w:rsidR="00464E4D" w:rsidRDefault="00464E4D" w:rsidP="00464E4D"/>
    <w:p w14:paraId="0630C88D" w14:textId="77777777" w:rsidR="00464E4D" w:rsidRPr="00464E4D" w:rsidRDefault="00464E4D" w:rsidP="00464E4D">
      <w:pPr>
        <w:rPr>
          <w:b/>
        </w:rPr>
      </w:pPr>
      <w:r w:rsidRPr="00464E4D">
        <w:rPr>
          <w:b/>
        </w:rPr>
        <w:t xml:space="preserve">L’homme et la cité. Constructions de l’espace politique dans l’Antiquité </w:t>
      </w:r>
    </w:p>
    <w:p w14:paraId="188A8BC3" w14:textId="77777777" w:rsidR="00464E4D" w:rsidRDefault="00464E4D" w:rsidP="00464E4D">
      <w:r>
        <w:t xml:space="preserve">« La cité est au nombre des choses qui existent naturellement », et « l’homme est par nature un animal politique », dit Aristote. Les philosophies anciennes s’opposent, par ces deux principes, à l’idée que l’espace politique est une construction artificielle, une convention ou un contrat, dont la fonction est de faire coexister des individus qui sont </w:t>
      </w:r>
      <w:r>
        <w:lastRenderedPageBreak/>
        <w:t xml:space="preserve">par nature ennemis. L’objectif du cours est d’examiner les origines, les fonctions et les différentes définitions de la cité proposées par Platon, Aristote, puis les stoïciens, lesquels élaborent par </w:t>
      </w:r>
      <w:proofErr w:type="spellStart"/>
      <w:r>
        <w:t>sucroît</w:t>
      </w:r>
      <w:proofErr w:type="spellEnd"/>
      <w:r>
        <w:t xml:space="preserve"> l’idée de cité cosmique. Cet examen permettra de mettre en lumière les différentes définitions de l’humanité engagées par ces conceptions de la politique.</w:t>
      </w:r>
    </w:p>
    <w:p w14:paraId="162076B5" w14:textId="77777777" w:rsidR="00464E4D" w:rsidRDefault="00464E4D" w:rsidP="00464E4D"/>
    <w:p w14:paraId="7676C070" w14:textId="77777777" w:rsidR="00464E4D" w:rsidRPr="008F3C1C" w:rsidRDefault="00464E4D" w:rsidP="00464E4D">
      <w:pPr>
        <w:rPr>
          <w:u w:val="single"/>
        </w:rPr>
      </w:pPr>
      <w:r w:rsidRPr="008F3C1C">
        <w:rPr>
          <w:u w:val="single"/>
        </w:rPr>
        <w:t xml:space="preserve">Bibliographie: </w:t>
      </w:r>
    </w:p>
    <w:p w14:paraId="6D915C47" w14:textId="77777777" w:rsidR="008F3C1C" w:rsidRDefault="008F3C1C" w:rsidP="008F3C1C">
      <w:r>
        <w:t>PLATON, La République, trad. Leroux, GF, 2002</w:t>
      </w:r>
    </w:p>
    <w:p w14:paraId="7C8E04D4" w14:textId="77777777" w:rsidR="008F3C1C" w:rsidRDefault="008F3C1C" w:rsidP="008F3C1C">
      <w:r>
        <w:t>- Les Lois, trad. Brisson-</w:t>
      </w:r>
      <w:proofErr w:type="spellStart"/>
      <w:r>
        <w:t>Pradeau</w:t>
      </w:r>
      <w:proofErr w:type="spellEnd"/>
      <w:r>
        <w:t>, Paris, GF, 2006.</w:t>
      </w:r>
    </w:p>
    <w:p w14:paraId="6F5C2EBA" w14:textId="77777777" w:rsidR="008F3C1C" w:rsidRDefault="008F3C1C" w:rsidP="008F3C1C">
      <w:r>
        <w:t>ARISTOTE, Les Politiques, trad. Pellegrin, Paris, GF, 2015</w:t>
      </w:r>
    </w:p>
    <w:p w14:paraId="3E797D32" w14:textId="77777777" w:rsidR="008F3C1C" w:rsidRDefault="008F3C1C" w:rsidP="008F3C1C">
      <w:r>
        <w:t xml:space="preserve">- Éthique à </w:t>
      </w:r>
      <w:proofErr w:type="spellStart"/>
      <w:r>
        <w:t>Nicomaque</w:t>
      </w:r>
      <w:proofErr w:type="spellEnd"/>
      <w:r>
        <w:t xml:space="preserve">, trad. Tricot, Paris, </w:t>
      </w:r>
      <w:proofErr w:type="spellStart"/>
      <w:r>
        <w:t>Vrin</w:t>
      </w:r>
      <w:proofErr w:type="spellEnd"/>
      <w:r>
        <w:t>, 1967.</w:t>
      </w:r>
    </w:p>
    <w:p w14:paraId="55C4C918" w14:textId="77777777" w:rsidR="008F3C1C" w:rsidRDefault="008F3C1C" w:rsidP="008F3C1C">
      <w:r>
        <w:t xml:space="preserve">A.A LONG &amp; D.N. SEDLEY, Les philosophes hellénistiques, vol. II. Les stoïciens, trad. </w:t>
      </w:r>
      <w:proofErr w:type="spellStart"/>
      <w:r>
        <w:t>Brunschwig</w:t>
      </w:r>
      <w:proofErr w:type="spellEnd"/>
      <w:r>
        <w:t>-Pellegrin, GF, 2001.</w:t>
      </w:r>
    </w:p>
    <w:p w14:paraId="44C17BDA" w14:textId="77777777" w:rsidR="00464E4D" w:rsidRDefault="00464E4D" w:rsidP="00464E4D"/>
    <w:p w14:paraId="237BFBA5" w14:textId="77777777" w:rsidR="00464E4D" w:rsidRDefault="00464E4D" w:rsidP="00464E4D"/>
    <w:p w14:paraId="6671B7EA" w14:textId="77777777" w:rsidR="004F1B36" w:rsidRPr="004F1B36" w:rsidRDefault="004F1B36" w:rsidP="004F1B36">
      <w:pPr>
        <w:rPr>
          <w:b/>
        </w:rPr>
      </w:pPr>
      <w:r w:rsidRPr="004F1B36">
        <w:rPr>
          <w:b/>
        </w:rPr>
        <w:t>Libellé de l’EC : Introduction aux grandes questions de la philosophie</w:t>
      </w:r>
    </w:p>
    <w:p w14:paraId="33A97715" w14:textId="77777777" w:rsidR="004F1B36" w:rsidRPr="004F1B36" w:rsidRDefault="004F1B36" w:rsidP="004F1B36">
      <w:pPr>
        <w:rPr>
          <w:b/>
        </w:rPr>
      </w:pPr>
      <w:r w:rsidRPr="004F1B36">
        <w:rPr>
          <w:b/>
        </w:rPr>
        <w:t>NOM-Prénom de l’enseignant (si connu à ce stade) : ETCHEGARAY Claire</w:t>
      </w:r>
    </w:p>
    <w:p w14:paraId="074A29C3" w14:textId="77777777" w:rsidR="004F1B36" w:rsidRDefault="004F1B36" w:rsidP="004F1B36"/>
    <w:p w14:paraId="4330DC1B" w14:textId="77777777" w:rsidR="004F1B36" w:rsidRPr="004F1B36" w:rsidRDefault="004F1B36" w:rsidP="004F1B36">
      <w:pPr>
        <w:rPr>
          <w:b/>
        </w:rPr>
      </w:pPr>
      <w:r w:rsidRPr="004F1B36">
        <w:rPr>
          <w:b/>
        </w:rPr>
        <w:t xml:space="preserve">Conscience et illusion </w:t>
      </w:r>
    </w:p>
    <w:p w14:paraId="4478CF7A" w14:textId="77777777" w:rsidR="004F1B36" w:rsidRDefault="004F1B36" w:rsidP="004F1B36">
      <w:r>
        <w:t>Les rapports de la conscience et l’illusion soulèvent différentes questions. D’abord, il semble que la conscience soit la condition de l’illusion dans la mesure où l’illusion joue sur les apparences dont on a conscience. Dans ce cas, elle pourrait être, également, ce qui est le moins illusoire car si elle est la source des illusions que nous nous faisons sur les choses et éventuellement sur nous-mêmes, elle n’est pas elle-même une illusion puisqu’elle s’atteste par là même : pas d’illusion pour un être sans conscience.</w:t>
      </w:r>
    </w:p>
    <w:p w14:paraId="69BC42BA" w14:textId="77777777" w:rsidR="004F1B36" w:rsidRDefault="004F1B36" w:rsidP="004F1B36">
      <w:r>
        <w:t xml:space="preserve">Toutefois il faut encore se demander ce qu’est cette conscience qui semble s’attester elle-même. La question est déroutante parce que la conscience paraît indéfinissable. Elle se donne pour expérience intime. Elle est même ce qui fait de toute expérience une expérience propre, de sorte qu’aucune définition ne pourrait faire comprendre ce que ce qu’est la conscience à un être, fût-il en tout point pareil à nous, qui n’en aurait pas (par exemple à ce « zombie » qu’imagine la philosophie contemporaine de l’esprit). A l’inverse, une description de la conscience doit être compréhensible à celui qui en a une. La conscience, vous le comprenez fort bien, c’est le fait de savoir que l’on pense, que l’on agit, que l’on désire, etc. Mais qu’est-ce que ce savoir ? N’est-ce pas une illusion de savoir ? Est-ce véritablement une connaissance, comme l’invite à le considérer l’étymologie </w:t>
      </w:r>
      <w:r w:rsidRPr="004F1B36">
        <w:rPr>
          <w:i/>
        </w:rPr>
        <w:t>cum-</w:t>
      </w:r>
      <w:proofErr w:type="spellStart"/>
      <w:r w:rsidRPr="004F1B36">
        <w:rPr>
          <w:i/>
        </w:rPr>
        <w:t>scientia</w:t>
      </w:r>
      <w:proofErr w:type="spellEnd"/>
      <w:r>
        <w:t xml:space="preserve"> ?</w:t>
      </w:r>
    </w:p>
    <w:p w14:paraId="7658B761" w14:textId="77777777" w:rsidR="004F1B36" w:rsidRDefault="004F1B36" w:rsidP="004F1B36"/>
    <w:p w14:paraId="447FEDF6" w14:textId="77777777" w:rsidR="004F1B36" w:rsidRPr="008F3C1C" w:rsidRDefault="004F1B36" w:rsidP="004F1B36">
      <w:pPr>
        <w:rPr>
          <w:u w:val="single"/>
        </w:rPr>
      </w:pPr>
      <w:r w:rsidRPr="008F3C1C">
        <w:rPr>
          <w:u w:val="single"/>
        </w:rPr>
        <w:t xml:space="preserve">Bibliographie: </w:t>
      </w:r>
    </w:p>
    <w:p w14:paraId="6C6D3F44" w14:textId="39763998" w:rsidR="004F1B36" w:rsidRDefault="008F3C1C" w:rsidP="004F1B36">
      <w:pPr>
        <w:spacing w:before="120"/>
        <w:rPr>
          <w:szCs w:val="20"/>
        </w:rPr>
      </w:pPr>
      <w:r>
        <w:t>Le</w:t>
      </w:r>
      <w:r w:rsidR="004F1B36">
        <w:rPr>
          <w:szCs w:val="20"/>
        </w:rPr>
        <w:t xml:space="preserve">s textes de référence figureront en encadré dans le cours et des compléments bibliographiques seront indiqués au fur et à mesure. Pour l’examen, on n’exige la lecture d’aucun ouvrage entier. Seul un texte plus long que les autres, incontournable dans l’histoire de la philosophie occidentale, ne pourra être repris </w:t>
      </w:r>
      <w:r w:rsidR="004F1B36">
        <w:rPr>
          <w:i/>
          <w:szCs w:val="20"/>
        </w:rPr>
        <w:t>in extenso</w:t>
      </w:r>
      <w:r w:rsidR="004F1B36">
        <w:rPr>
          <w:szCs w:val="20"/>
        </w:rPr>
        <w:t xml:space="preserve"> et devra être lu dans l’ouvrage lui-même. Il s’agit des deux premières </w:t>
      </w:r>
      <w:r w:rsidR="004F1B36" w:rsidRPr="005B109D">
        <w:rPr>
          <w:i/>
          <w:szCs w:val="20"/>
        </w:rPr>
        <w:t>Méditations métaphysiques</w:t>
      </w:r>
      <w:r w:rsidR="004F1B36">
        <w:rPr>
          <w:szCs w:val="20"/>
        </w:rPr>
        <w:t>, que vous pouvez commencer à lire cet été :</w:t>
      </w:r>
    </w:p>
    <w:p w14:paraId="36210705" w14:textId="77777777" w:rsidR="004F1B36" w:rsidRDefault="004F1B36" w:rsidP="004F1B36">
      <w:r>
        <w:rPr>
          <w:szCs w:val="20"/>
        </w:rPr>
        <w:t xml:space="preserve">René Descartes, </w:t>
      </w:r>
      <w:r>
        <w:rPr>
          <w:i/>
          <w:szCs w:val="20"/>
        </w:rPr>
        <w:t>Méditations métaphysiques</w:t>
      </w:r>
      <w:r>
        <w:rPr>
          <w:i/>
        </w:rPr>
        <w:t>. Objections et réponses</w:t>
      </w:r>
      <w:r>
        <w:t xml:space="preserve">, Paris, Garnier Flammarion, présentation par Michelle et Jean-Marie </w:t>
      </w:r>
      <w:proofErr w:type="spellStart"/>
      <w:r>
        <w:t>Beyssade</w:t>
      </w:r>
      <w:proofErr w:type="spellEnd"/>
      <w:r>
        <w:t>, 2011 (seulement les deux premières mé</w:t>
      </w:r>
      <w:r w:rsidRPr="009E04A6">
        <w:t>ditations</w:t>
      </w:r>
      <w:r>
        <w:t>).</w:t>
      </w:r>
    </w:p>
    <w:p w14:paraId="2C171346" w14:textId="77777777" w:rsidR="004F1B36" w:rsidRDefault="004F1B36" w:rsidP="004F1B36"/>
    <w:p w14:paraId="0C4B30B6" w14:textId="77777777" w:rsidR="004F1B36" w:rsidRDefault="004F1B36" w:rsidP="004F1B36"/>
    <w:p w14:paraId="3B986626" w14:textId="77777777" w:rsidR="004F1B36" w:rsidRPr="004F1B36" w:rsidRDefault="004F1B36" w:rsidP="004F1B36">
      <w:pPr>
        <w:rPr>
          <w:b/>
        </w:rPr>
      </w:pPr>
      <w:r w:rsidRPr="004F1B36">
        <w:rPr>
          <w:b/>
        </w:rPr>
        <w:lastRenderedPageBreak/>
        <w:t xml:space="preserve">Libellé de l’EC : Lire et argumenter : </w:t>
      </w:r>
      <w:proofErr w:type="spellStart"/>
      <w:r w:rsidRPr="004F1B36">
        <w:rPr>
          <w:b/>
        </w:rPr>
        <w:t>méthodo</w:t>
      </w:r>
      <w:proofErr w:type="spellEnd"/>
      <w:r w:rsidRPr="004F1B36">
        <w:rPr>
          <w:b/>
        </w:rPr>
        <w:t xml:space="preserve"> du travail philosophique I</w:t>
      </w:r>
    </w:p>
    <w:p w14:paraId="609383D7" w14:textId="77777777" w:rsidR="004F1B36" w:rsidRPr="004F1B36" w:rsidRDefault="004F1B36" w:rsidP="004F1B36">
      <w:pPr>
        <w:rPr>
          <w:b/>
        </w:rPr>
      </w:pPr>
      <w:r w:rsidRPr="004F1B36">
        <w:rPr>
          <w:b/>
        </w:rPr>
        <w:t>NOM-Prénom de l’enseignant (si connu à ce stade) : BERNER Christian</w:t>
      </w:r>
    </w:p>
    <w:p w14:paraId="1635A640" w14:textId="77777777" w:rsidR="004F1B36" w:rsidRDefault="004F1B36" w:rsidP="004F1B36"/>
    <w:p w14:paraId="58B37C1E" w14:textId="77777777" w:rsidR="008F3C1C" w:rsidRPr="008F3C1C" w:rsidRDefault="008F3C1C" w:rsidP="004F1B36">
      <w:pPr>
        <w:rPr>
          <w:b/>
        </w:rPr>
      </w:pPr>
      <w:r w:rsidRPr="008F3C1C">
        <w:rPr>
          <w:b/>
        </w:rPr>
        <w:t xml:space="preserve">Méthodologie du </w:t>
      </w:r>
      <w:r w:rsidR="004F1B36" w:rsidRPr="008F3C1C">
        <w:rPr>
          <w:b/>
        </w:rPr>
        <w:t xml:space="preserve">commentaire de texte philosophique. </w:t>
      </w:r>
    </w:p>
    <w:p w14:paraId="2337A23E" w14:textId="78AD6CC0" w:rsidR="004F1B36" w:rsidRDefault="004F1B36" w:rsidP="004F1B36">
      <w:r>
        <w:t xml:space="preserve">S’appuyant sur des textes variés, relativement brefs, relevant de la tradition philosophique de l’Antiquité à nos jours, il expliquera comment comprendre et interpréter, comment reconstruire une argumentation en tenant compte tant de la singularité des textes philosophiques que de leur prétention à la vérité. Partant de réflexions sur les règles et principes de l’interprétation, l’exposé des techniques du commentaire se fera à même les textes, dans la pratique de la lecture. En bref, il s’agira de prendre la mesure du fait qu’en philosophie, lire, c’est penser. </w:t>
      </w:r>
    </w:p>
    <w:p w14:paraId="2857F8D2" w14:textId="77777777" w:rsidR="004F1B36" w:rsidRDefault="004F1B36" w:rsidP="004F1B36">
      <w:r>
        <w:t>La première partie du cours sera plus spécifiquement théorique, invitant cependant à des exercices et à la lecture des textes fournis dans le « dossier de textes ». À cette fin, des indications de lecture sont données. La seconde partie du cours ne consistera qu’en la lecture des textes du dossier et en la préparation de leurs commentaires.</w:t>
      </w:r>
    </w:p>
    <w:p w14:paraId="31BE50FC" w14:textId="77777777" w:rsidR="004F1B36" w:rsidRDefault="004F1B36" w:rsidP="004F1B36"/>
    <w:p w14:paraId="033BE422" w14:textId="77777777" w:rsidR="00E0110A" w:rsidRPr="008F3C1C" w:rsidRDefault="00E0110A" w:rsidP="004F1B36">
      <w:pPr>
        <w:rPr>
          <w:rFonts w:ascii="Cambria" w:eastAsia="Palatino Linotype" w:hAnsi="Cambria" w:cs="Palatino Linotype"/>
          <w:u w:val="single"/>
          <w:lang w:bidi="fr-FR"/>
        </w:rPr>
      </w:pPr>
      <w:r w:rsidRPr="008F3C1C">
        <w:rPr>
          <w:rFonts w:ascii="Cambria" w:eastAsia="Palatino Linotype" w:hAnsi="Cambria" w:cs="Palatino Linotype"/>
          <w:u w:val="single"/>
          <w:lang w:bidi="fr-FR"/>
        </w:rPr>
        <w:t xml:space="preserve">Bibliographie </w:t>
      </w:r>
    </w:p>
    <w:p w14:paraId="6D35AC69" w14:textId="2BAB9E55" w:rsidR="004F1B36" w:rsidRDefault="004F1B36" w:rsidP="004F1B36">
      <w:pPr>
        <w:rPr>
          <w:rFonts w:ascii="Cambria" w:eastAsia="Palatino Linotype" w:hAnsi="Cambria" w:cs="Palatino Linotype"/>
          <w:lang w:bidi="fr-FR"/>
        </w:rPr>
      </w:pPr>
      <w:r w:rsidRPr="00A70C2F">
        <w:rPr>
          <w:rFonts w:ascii="Cambria" w:eastAsia="Palatino Linotype" w:hAnsi="Cambria" w:cs="Palatino Linotype"/>
          <w:lang w:bidi="fr-FR"/>
        </w:rPr>
        <w:t xml:space="preserve">Philippe </w:t>
      </w:r>
      <w:proofErr w:type="spellStart"/>
      <w:r w:rsidRPr="00A70C2F">
        <w:rPr>
          <w:rFonts w:ascii="Cambria" w:eastAsia="Palatino Linotype" w:hAnsi="Cambria" w:cs="Palatino Linotype"/>
          <w:lang w:bidi="fr-FR"/>
        </w:rPr>
        <w:t>Choulet</w:t>
      </w:r>
      <w:proofErr w:type="spellEnd"/>
      <w:r w:rsidRPr="00A70C2F">
        <w:rPr>
          <w:rFonts w:ascii="Cambria" w:eastAsia="Palatino Linotype" w:hAnsi="Cambria" w:cs="Palatino Linotype"/>
          <w:lang w:bidi="fr-FR"/>
        </w:rPr>
        <w:t xml:space="preserve">, Dominique </w:t>
      </w:r>
      <w:proofErr w:type="spellStart"/>
      <w:r w:rsidRPr="00A70C2F">
        <w:rPr>
          <w:rFonts w:ascii="Cambria" w:eastAsia="Palatino Linotype" w:hAnsi="Cambria" w:cs="Palatino Linotype"/>
          <w:lang w:bidi="fr-FR"/>
        </w:rPr>
        <w:t>Folscheid</w:t>
      </w:r>
      <w:proofErr w:type="spellEnd"/>
      <w:r w:rsidRPr="00A70C2F">
        <w:rPr>
          <w:rFonts w:ascii="Cambria" w:eastAsia="Palatino Linotype" w:hAnsi="Cambria" w:cs="Palatino Linotype"/>
          <w:lang w:bidi="fr-FR"/>
        </w:rPr>
        <w:t xml:space="preserve">, Jean-Jacques </w:t>
      </w:r>
      <w:proofErr w:type="spellStart"/>
      <w:r w:rsidRPr="00A70C2F">
        <w:rPr>
          <w:rFonts w:ascii="Cambria" w:eastAsia="Palatino Linotype" w:hAnsi="Cambria" w:cs="Palatino Linotype"/>
          <w:lang w:bidi="fr-FR"/>
        </w:rPr>
        <w:t>Wunenburger</w:t>
      </w:r>
      <w:proofErr w:type="spellEnd"/>
      <w:r w:rsidRPr="00A70C2F">
        <w:rPr>
          <w:rFonts w:ascii="Cambria" w:eastAsia="Palatino Linotype" w:hAnsi="Cambria" w:cs="Palatino Linotype"/>
          <w:lang w:bidi="fr-FR"/>
        </w:rPr>
        <w:t xml:space="preserve">, </w:t>
      </w:r>
      <w:r w:rsidRPr="00A70C2F">
        <w:rPr>
          <w:rFonts w:ascii="Cambria" w:eastAsia="Palatino Linotype" w:hAnsi="Cambria" w:cs="Palatino Linotype"/>
          <w:i/>
          <w:lang w:bidi="fr-FR"/>
        </w:rPr>
        <w:t>Méthodologie philosophique</w:t>
      </w:r>
      <w:r w:rsidRPr="00A70C2F">
        <w:rPr>
          <w:rFonts w:ascii="Cambria" w:eastAsia="Palatino Linotype" w:hAnsi="Cambria" w:cs="Palatino Linotype"/>
          <w:lang w:bidi="fr-FR"/>
        </w:rPr>
        <w:t>, P.U.F., 2013</w:t>
      </w:r>
      <w:r>
        <w:rPr>
          <w:rFonts w:ascii="Cambria" w:eastAsia="Palatino Linotype" w:hAnsi="Cambria" w:cs="Palatino Linotype"/>
          <w:lang w:bidi="fr-FR"/>
        </w:rPr>
        <w:t>.</w:t>
      </w:r>
    </w:p>
    <w:p w14:paraId="33F553F2" w14:textId="044841F8" w:rsidR="00E0110A" w:rsidRPr="00E0110A" w:rsidRDefault="00E0110A" w:rsidP="00E0110A">
      <w:pPr>
        <w:pStyle w:val="Corpsdetexte"/>
        <w:rPr>
          <w:b w:val="0"/>
        </w:rPr>
      </w:pPr>
      <w:bookmarkStart w:id="1" w:name="OLE_LINK1"/>
      <w:bookmarkStart w:id="2" w:name="OLE_LINK2"/>
      <w:bookmarkStart w:id="3" w:name="OLE_LINK3"/>
      <w:r>
        <w:rPr>
          <w:b w:val="0"/>
        </w:rPr>
        <w:t xml:space="preserve">Thierry Hoquet, </w:t>
      </w:r>
      <w:r w:rsidRPr="00797B4B">
        <w:rPr>
          <w:b w:val="0"/>
          <w:i/>
        </w:rPr>
        <w:t>La Philosophie aux examens et concours. Explication de texte et dissertation</w:t>
      </w:r>
      <w:r>
        <w:rPr>
          <w:b w:val="0"/>
        </w:rPr>
        <w:t xml:space="preserve">. Paris, Ellipses, 2018, 336 p. </w:t>
      </w:r>
      <w:bookmarkEnd w:id="1"/>
      <w:bookmarkEnd w:id="2"/>
      <w:bookmarkEnd w:id="3"/>
    </w:p>
    <w:p w14:paraId="7EE1321C" w14:textId="77777777" w:rsidR="00E0110A" w:rsidRDefault="00E0110A" w:rsidP="004F1B36">
      <w:pPr>
        <w:rPr>
          <w:rFonts w:ascii="Cambria" w:eastAsia="Palatino Linotype" w:hAnsi="Cambria" w:cs="Palatino Linotype"/>
          <w:lang w:bidi="fr-FR"/>
        </w:rPr>
      </w:pPr>
    </w:p>
    <w:p w14:paraId="1EF0F970" w14:textId="77777777" w:rsidR="00E0110A" w:rsidRPr="00E0110A" w:rsidRDefault="00E0110A" w:rsidP="00E0110A">
      <w:pPr>
        <w:rPr>
          <w:rFonts w:ascii="Cambria" w:eastAsia="Palatino Linotype" w:hAnsi="Cambria" w:cs="Palatino Linotype"/>
          <w:b/>
          <w:lang w:bidi="fr-FR"/>
        </w:rPr>
      </w:pPr>
      <w:r w:rsidRPr="00E0110A">
        <w:rPr>
          <w:rFonts w:ascii="Cambria" w:eastAsia="Palatino Linotype" w:hAnsi="Cambria" w:cs="Palatino Linotype"/>
          <w:b/>
          <w:lang w:bidi="fr-FR"/>
        </w:rPr>
        <w:t>Libellé de l’EC : Philosophie de la connaissance I</w:t>
      </w:r>
    </w:p>
    <w:p w14:paraId="1D9DEED8" w14:textId="77777777" w:rsidR="00E0110A" w:rsidRPr="00E0110A" w:rsidRDefault="00E0110A" w:rsidP="00E0110A">
      <w:pPr>
        <w:rPr>
          <w:rFonts w:ascii="Cambria" w:eastAsia="Palatino Linotype" w:hAnsi="Cambria" w:cs="Palatino Linotype"/>
          <w:b/>
          <w:lang w:bidi="fr-FR"/>
        </w:rPr>
      </w:pPr>
      <w:r w:rsidRPr="00E0110A">
        <w:rPr>
          <w:rFonts w:ascii="Cambria" w:eastAsia="Palatino Linotype" w:hAnsi="Cambria" w:cs="Palatino Linotype"/>
          <w:b/>
          <w:lang w:bidi="fr-FR"/>
        </w:rPr>
        <w:t xml:space="preserve">NOM-Prénom de l’enseignant (si connu à ce stade) : REY Anne-Lise </w:t>
      </w:r>
    </w:p>
    <w:p w14:paraId="4EE08DF0" w14:textId="77777777" w:rsidR="00E0110A" w:rsidRPr="00E0110A" w:rsidRDefault="00E0110A" w:rsidP="00E0110A">
      <w:pPr>
        <w:rPr>
          <w:rFonts w:ascii="Cambria" w:eastAsia="Palatino Linotype" w:hAnsi="Cambria" w:cs="Palatino Linotype"/>
          <w:lang w:bidi="fr-FR"/>
        </w:rPr>
      </w:pPr>
    </w:p>
    <w:p w14:paraId="3F80708F" w14:textId="77777777" w:rsidR="00E0110A" w:rsidRPr="008F3C1C" w:rsidRDefault="00E0110A" w:rsidP="00E0110A">
      <w:pPr>
        <w:rPr>
          <w:rFonts w:ascii="Cambria" w:eastAsia="Palatino Linotype" w:hAnsi="Cambria" w:cs="Palatino Linotype"/>
          <w:b/>
          <w:lang w:bidi="fr-FR"/>
        </w:rPr>
      </w:pPr>
      <w:r w:rsidRPr="008F3C1C">
        <w:rPr>
          <w:rFonts w:ascii="Cambria" w:eastAsia="Palatino Linotype" w:hAnsi="Cambria" w:cs="Palatino Linotype"/>
          <w:b/>
          <w:lang w:bidi="fr-FR"/>
        </w:rPr>
        <w:t>Qu’est-ce qu’une révolution scientifique ?</w:t>
      </w:r>
    </w:p>
    <w:p w14:paraId="2A1E4373" w14:textId="43ED4C29" w:rsidR="00E0110A" w:rsidRDefault="00E0110A" w:rsidP="00E0110A">
      <w:pPr>
        <w:rPr>
          <w:rFonts w:ascii="Cambria" w:eastAsia="Palatino Linotype" w:hAnsi="Cambria" w:cs="Palatino Linotype"/>
          <w:lang w:bidi="fr-FR"/>
        </w:rPr>
      </w:pPr>
      <w:r w:rsidRPr="00E0110A">
        <w:rPr>
          <w:rFonts w:ascii="Cambria" w:eastAsia="Palatino Linotype" w:hAnsi="Cambria" w:cs="Palatino Linotype"/>
          <w:lang w:bidi="fr-FR"/>
        </w:rPr>
        <w:t>Ce cours prend pour point de départ l’explication du passage du monde clos à l’univers infini par le concept de « révolution scientifique » pour introduire à la philosophie des sciences et pour discuter les concepts utilisés pour rendre compte de ce changement. La nouvelle vision du monde s’accompagne d’une nouvelle conception du savoir et des méthodes permettant de rendre intelligible la nature. Le modèle de la « révolution scientifique » sera analysé puis les critiques dont il a fait l’objet seront discutées.</w:t>
      </w:r>
    </w:p>
    <w:p w14:paraId="018F8FB9" w14:textId="77777777" w:rsidR="00E0110A" w:rsidRPr="00E0110A" w:rsidRDefault="00E0110A" w:rsidP="00E0110A">
      <w:pPr>
        <w:rPr>
          <w:rFonts w:ascii="Cambria" w:eastAsia="Palatino Linotype" w:hAnsi="Cambria" w:cs="Palatino Linotype"/>
          <w:lang w:bidi="fr-FR"/>
        </w:rPr>
      </w:pPr>
    </w:p>
    <w:p w14:paraId="49B8BEFD" w14:textId="39566F01" w:rsidR="00E0110A" w:rsidRPr="008F3C1C" w:rsidRDefault="00E0110A" w:rsidP="00E0110A">
      <w:pPr>
        <w:rPr>
          <w:rFonts w:ascii="Cambria" w:eastAsia="Palatino Linotype" w:hAnsi="Cambria" w:cs="Palatino Linotype"/>
          <w:u w:val="single"/>
          <w:lang w:bidi="fr-FR"/>
        </w:rPr>
      </w:pPr>
      <w:r w:rsidRPr="008F3C1C">
        <w:rPr>
          <w:rFonts w:ascii="Cambria" w:eastAsia="Palatino Linotype" w:hAnsi="Cambria" w:cs="Palatino Linotype"/>
          <w:u w:val="single"/>
          <w:lang w:bidi="fr-FR"/>
        </w:rPr>
        <w:t xml:space="preserve">Bibliographie: </w:t>
      </w:r>
    </w:p>
    <w:p w14:paraId="4F83C733" w14:textId="77777777" w:rsidR="00E0110A" w:rsidRPr="00E0110A" w:rsidRDefault="00E0110A" w:rsidP="00E0110A">
      <w:pPr>
        <w:rPr>
          <w:rFonts w:ascii="Cambria" w:eastAsia="Palatino Linotype" w:hAnsi="Cambria" w:cs="Palatino Linotype"/>
          <w:lang w:bidi="fr-FR"/>
        </w:rPr>
      </w:pPr>
      <w:r w:rsidRPr="00E0110A">
        <w:rPr>
          <w:rFonts w:ascii="Cambria" w:eastAsia="Palatino Linotype" w:hAnsi="Cambria" w:cs="Palatino Linotype"/>
          <w:lang w:bidi="fr-FR"/>
        </w:rPr>
        <w:t xml:space="preserve">Galilée, Ecrits coperniciens, éd. Ph. </w:t>
      </w:r>
      <w:proofErr w:type="spellStart"/>
      <w:r w:rsidRPr="00E0110A">
        <w:rPr>
          <w:rFonts w:ascii="Cambria" w:eastAsia="Palatino Linotype" w:hAnsi="Cambria" w:cs="Palatino Linotype"/>
          <w:lang w:bidi="fr-FR"/>
        </w:rPr>
        <w:t>Hamou</w:t>
      </w:r>
      <w:proofErr w:type="spellEnd"/>
      <w:r w:rsidRPr="00E0110A">
        <w:rPr>
          <w:rFonts w:ascii="Cambria" w:eastAsia="Palatino Linotype" w:hAnsi="Cambria" w:cs="Palatino Linotype"/>
          <w:lang w:bidi="fr-FR"/>
        </w:rPr>
        <w:t xml:space="preserve"> et M. </w:t>
      </w:r>
      <w:proofErr w:type="spellStart"/>
      <w:r w:rsidRPr="00E0110A">
        <w:rPr>
          <w:rFonts w:ascii="Cambria" w:eastAsia="Palatino Linotype" w:hAnsi="Cambria" w:cs="Palatino Linotype"/>
          <w:lang w:bidi="fr-FR"/>
        </w:rPr>
        <w:t>Spranzi</w:t>
      </w:r>
      <w:proofErr w:type="spellEnd"/>
      <w:r w:rsidRPr="00E0110A">
        <w:rPr>
          <w:rFonts w:ascii="Cambria" w:eastAsia="Palatino Linotype" w:hAnsi="Cambria" w:cs="Palatino Linotype"/>
          <w:lang w:bidi="fr-FR"/>
        </w:rPr>
        <w:t>, Le Livre de Poche, 2009</w:t>
      </w:r>
    </w:p>
    <w:p w14:paraId="0D7DE0D3" w14:textId="77777777" w:rsidR="00E0110A" w:rsidRPr="00E0110A" w:rsidRDefault="00E0110A" w:rsidP="00E0110A">
      <w:pPr>
        <w:rPr>
          <w:rFonts w:ascii="Cambria" w:eastAsia="Palatino Linotype" w:hAnsi="Cambria" w:cs="Palatino Linotype"/>
          <w:lang w:bidi="fr-FR"/>
        </w:rPr>
      </w:pPr>
      <w:r w:rsidRPr="00E0110A">
        <w:rPr>
          <w:rFonts w:ascii="Cambria" w:eastAsia="Palatino Linotype" w:hAnsi="Cambria" w:cs="Palatino Linotype"/>
          <w:lang w:bidi="fr-FR"/>
        </w:rPr>
        <w:t>A. Koyré, Du monde clos à l’univers infini, Gallimard TEL, 1988.</w:t>
      </w:r>
    </w:p>
    <w:p w14:paraId="3126A458" w14:textId="77777777" w:rsidR="00E0110A" w:rsidRPr="00E0110A" w:rsidRDefault="00E0110A" w:rsidP="00E0110A">
      <w:pPr>
        <w:rPr>
          <w:rFonts w:ascii="Cambria" w:eastAsia="Palatino Linotype" w:hAnsi="Cambria" w:cs="Palatino Linotype"/>
          <w:lang w:bidi="fr-FR"/>
        </w:rPr>
      </w:pPr>
      <w:r w:rsidRPr="00E0110A">
        <w:rPr>
          <w:rFonts w:ascii="Cambria" w:eastAsia="Palatino Linotype" w:hAnsi="Cambria" w:cs="Palatino Linotype"/>
          <w:lang w:bidi="fr-FR"/>
        </w:rPr>
        <w:t>Th. Kuhn, La structure des révolutions scientifiques, Champs Flammarion, 2008.</w:t>
      </w:r>
    </w:p>
    <w:p w14:paraId="327B8575" w14:textId="77777777" w:rsidR="00E0110A" w:rsidRDefault="00E0110A" w:rsidP="00E0110A">
      <w:pPr>
        <w:rPr>
          <w:rFonts w:ascii="Cambria" w:eastAsia="Palatino Linotype" w:hAnsi="Cambria" w:cs="Palatino Linotype"/>
          <w:lang w:bidi="fr-FR"/>
        </w:rPr>
      </w:pPr>
      <w:r w:rsidRPr="00E0110A">
        <w:rPr>
          <w:rFonts w:ascii="Cambria" w:eastAsia="Palatino Linotype" w:hAnsi="Cambria" w:cs="Palatino Linotype"/>
          <w:lang w:bidi="fr-FR"/>
        </w:rPr>
        <w:t xml:space="preserve">J. </w:t>
      </w:r>
      <w:proofErr w:type="spellStart"/>
      <w:r w:rsidRPr="00E0110A">
        <w:rPr>
          <w:rFonts w:ascii="Cambria" w:eastAsia="Palatino Linotype" w:hAnsi="Cambria" w:cs="Palatino Linotype"/>
          <w:lang w:bidi="fr-FR"/>
        </w:rPr>
        <w:t>Rouse</w:t>
      </w:r>
      <w:proofErr w:type="spellEnd"/>
      <w:r w:rsidRPr="00E0110A">
        <w:rPr>
          <w:rFonts w:ascii="Cambria" w:eastAsia="Palatino Linotype" w:hAnsi="Cambria" w:cs="Palatino Linotype"/>
          <w:lang w:bidi="fr-FR"/>
        </w:rPr>
        <w:t xml:space="preserve">,  « </w:t>
      </w:r>
      <w:proofErr w:type="spellStart"/>
      <w:r w:rsidRPr="00E0110A">
        <w:rPr>
          <w:rFonts w:ascii="Cambria" w:eastAsia="Palatino Linotype" w:hAnsi="Cambria" w:cs="Palatino Linotype"/>
          <w:lang w:bidi="fr-FR"/>
        </w:rPr>
        <w:t>Recovering</w:t>
      </w:r>
      <w:proofErr w:type="spellEnd"/>
      <w:r w:rsidRPr="00E0110A">
        <w:rPr>
          <w:rFonts w:ascii="Cambria" w:eastAsia="Palatino Linotype" w:hAnsi="Cambria" w:cs="Palatino Linotype"/>
          <w:lang w:bidi="fr-FR"/>
        </w:rPr>
        <w:t xml:space="preserve"> Thomas Kuhn», </w:t>
      </w:r>
      <w:proofErr w:type="spellStart"/>
      <w:r w:rsidRPr="00E0110A">
        <w:rPr>
          <w:rFonts w:ascii="Cambria" w:eastAsia="Palatino Linotype" w:hAnsi="Cambria" w:cs="Palatino Linotype"/>
          <w:lang w:bidi="fr-FR"/>
        </w:rPr>
        <w:t>Topoi</w:t>
      </w:r>
      <w:proofErr w:type="spellEnd"/>
      <w:r w:rsidRPr="00E0110A">
        <w:rPr>
          <w:rFonts w:ascii="Cambria" w:eastAsia="Palatino Linotype" w:hAnsi="Cambria" w:cs="Palatino Linotype"/>
          <w:lang w:bidi="fr-FR"/>
        </w:rPr>
        <w:t>, 32 (1):59-64 (2013)</w:t>
      </w:r>
    </w:p>
    <w:p w14:paraId="2CDF019B" w14:textId="77777777" w:rsidR="0026552D" w:rsidRDefault="0026552D" w:rsidP="00E0110A">
      <w:pPr>
        <w:rPr>
          <w:rFonts w:ascii="Cambria" w:eastAsia="Palatino Linotype" w:hAnsi="Cambria" w:cs="Palatino Linotype"/>
          <w:lang w:bidi="fr-FR"/>
        </w:rPr>
      </w:pPr>
    </w:p>
    <w:p w14:paraId="6E9EC01F" w14:textId="77777777" w:rsidR="0026552D" w:rsidRDefault="0026552D" w:rsidP="0026552D"/>
    <w:p w14:paraId="5B3D64F1" w14:textId="77777777" w:rsidR="0026552D" w:rsidRPr="00464E4D" w:rsidRDefault="0026552D" w:rsidP="0026552D">
      <w:pPr>
        <w:rPr>
          <w:b/>
        </w:rPr>
      </w:pPr>
      <w:r w:rsidRPr="00464E4D">
        <w:rPr>
          <w:b/>
        </w:rPr>
        <w:t>Libellé de l’EC : Fondements sociologiques  I</w:t>
      </w:r>
    </w:p>
    <w:p w14:paraId="5D564FE2" w14:textId="77777777" w:rsidR="0026552D" w:rsidRPr="00464E4D" w:rsidRDefault="0026552D" w:rsidP="0026552D">
      <w:pPr>
        <w:rPr>
          <w:b/>
        </w:rPr>
      </w:pPr>
      <w:r w:rsidRPr="00464E4D">
        <w:rPr>
          <w:b/>
        </w:rPr>
        <w:t>NOM-Prénom de l’enseignant (si connu à ce stade) : BERNARD Julien</w:t>
      </w:r>
    </w:p>
    <w:p w14:paraId="5343853D" w14:textId="77777777" w:rsidR="0026552D" w:rsidRDefault="0026552D" w:rsidP="0026552D"/>
    <w:p w14:paraId="4C0B466D" w14:textId="77777777" w:rsidR="008F3C1C" w:rsidRPr="008F3C1C" w:rsidRDefault="008F3C1C" w:rsidP="0026552D">
      <w:pPr>
        <w:rPr>
          <w:b/>
        </w:rPr>
      </w:pPr>
      <w:r w:rsidRPr="008F3C1C">
        <w:rPr>
          <w:b/>
        </w:rPr>
        <w:t xml:space="preserve">Introduction à la sociologie </w:t>
      </w:r>
    </w:p>
    <w:p w14:paraId="605B63D4" w14:textId="6799A06F" w:rsidR="0026552D" w:rsidRDefault="0026552D" w:rsidP="0026552D">
      <w:r>
        <w:t xml:space="preserve">Ce cours d'introduction à la sociologie se présente en deux parties. La première concerne l'émergence historique de la sociologie au 19eme siècle et les travaux de quatre auteurs fondateurs – Tocqueville, Marx, Durkheim et Weber – sur la base desquels sont présentés les principaux courants théoriques de la sociologie au 20eme siècle. La seconde partie se focalise sur la société française contemporaine autour de </w:t>
      </w:r>
      <w:r>
        <w:lastRenderedPageBreak/>
        <w:t>deux grands thèmes transversaux: stratification et mobilité sociale, culture et processus de socialisation.</w:t>
      </w:r>
    </w:p>
    <w:p w14:paraId="2D11A0B9" w14:textId="77777777" w:rsidR="0026552D" w:rsidRDefault="0026552D" w:rsidP="0026552D"/>
    <w:p w14:paraId="184F917B" w14:textId="77777777" w:rsidR="0026552D" w:rsidRPr="008F3C1C" w:rsidRDefault="0026552D" w:rsidP="0026552D">
      <w:pPr>
        <w:rPr>
          <w:u w:val="single"/>
        </w:rPr>
      </w:pPr>
      <w:r w:rsidRPr="008F3C1C">
        <w:rPr>
          <w:u w:val="single"/>
        </w:rPr>
        <w:t xml:space="preserve">Bibliographie: </w:t>
      </w:r>
    </w:p>
    <w:p w14:paraId="3F8CDEF8" w14:textId="77777777" w:rsidR="0026552D" w:rsidRPr="006F4CFC" w:rsidRDefault="0026552D" w:rsidP="0026552D">
      <w:pPr>
        <w:rPr>
          <w:rFonts w:eastAsia="TimesNewRomanPSMT"/>
        </w:rPr>
      </w:pPr>
      <w:r w:rsidRPr="006F4CFC">
        <w:rPr>
          <w:rFonts w:eastAsia="TimesNewRomanPSMT"/>
        </w:rPr>
        <w:t xml:space="preserve">R. Aron, </w:t>
      </w:r>
      <w:r w:rsidRPr="00EA3279">
        <w:rPr>
          <w:rFonts w:eastAsia="TimesNewRomanPSMT"/>
          <w:i/>
        </w:rPr>
        <w:t>Les étapes de la pensée sociologique</w:t>
      </w:r>
      <w:r w:rsidRPr="006F4CFC">
        <w:rPr>
          <w:rFonts w:eastAsia="TimesNewRomanPSMT"/>
        </w:rPr>
        <w:t>, Paris, Gallimard, Tel, 1967</w:t>
      </w:r>
    </w:p>
    <w:p w14:paraId="1A52AE48" w14:textId="77777777" w:rsidR="0026552D" w:rsidRPr="006F4CFC" w:rsidRDefault="0026552D" w:rsidP="0026552D">
      <w:pPr>
        <w:rPr>
          <w:rFonts w:eastAsia="TimesNewRomanPSMT"/>
        </w:rPr>
      </w:pPr>
      <w:r>
        <w:rPr>
          <w:rFonts w:eastAsia="TimesNewRomanPSMT"/>
        </w:rPr>
        <w:t xml:space="preserve">P. </w:t>
      </w:r>
      <w:proofErr w:type="spellStart"/>
      <w:r>
        <w:rPr>
          <w:rFonts w:eastAsia="TimesNewRomanPSMT"/>
        </w:rPr>
        <w:t>Bréchon</w:t>
      </w:r>
      <w:proofErr w:type="spellEnd"/>
      <w:r>
        <w:rPr>
          <w:rFonts w:eastAsia="TimesNewRomanPSMT"/>
        </w:rPr>
        <w:t xml:space="preserve">, J.-P. </w:t>
      </w:r>
      <w:proofErr w:type="spellStart"/>
      <w:r>
        <w:rPr>
          <w:rFonts w:eastAsia="TimesNewRomanPSMT"/>
        </w:rPr>
        <w:t>Tchernia</w:t>
      </w:r>
      <w:proofErr w:type="spellEnd"/>
      <w:r>
        <w:rPr>
          <w:rFonts w:eastAsia="TimesNewRomanPSMT"/>
        </w:rPr>
        <w:t xml:space="preserve"> (</w:t>
      </w:r>
      <w:proofErr w:type="spellStart"/>
      <w:r>
        <w:rPr>
          <w:rFonts w:eastAsia="TimesNewRomanPSMT"/>
        </w:rPr>
        <w:t>dir</w:t>
      </w:r>
      <w:proofErr w:type="spellEnd"/>
      <w:r>
        <w:rPr>
          <w:rFonts w:eastAsia="TimesNewRomanPSMT"/>
        </w:rPr>
        <w:t xml:space="preserve">.), </w:t>
      </w:r>
      <w:r w:rsidRPr="00EA3279">
        <w:rPr>
          <w:rFonts w:eastAsia="TimesNewRomanPSMT"/>
          <w:i/>
        </w:rPr>
        <w:t>La France à travers ses valeurs</w:t>
      </w:r>
      <w:r>
        <w:rPr>
          <w:rFonts w:eastAsia="TimesNewRomanPSMT"/>
        </w:rPr>
        <w:t>, Paris, Armand Colin, 2009</w:t>
      </w:r>
    </w:p>
    <w:p w14:paraId="70F4BFFE" w14:textId="77777777" w:rsidR="0026552D" w:rsidRPr="006F4CFC" w:rsidRDefault="0026552D" w:rsidP="0026552D">
      <w:pPr>
        <w:rPr>
          <w:rFonts w:eastAsia="TimesNewRomanPSMT"/>
        </w:rPr>
      </w:pPr>
      <w:r w:rsidRPr="006F4CFC">
        <w:rPr>
          <w:rFonts w:eastAsia="TimesNewRomanPSMT"/>
        </w:rPr>
        <w:t xml:space="preserve">R. Castel, L. </w:t>
      </w:r>
      <w:proofErr w:type="spellStart"/>
      <w:r w:rsidRPr="006F4CFC">
        <w:rPr>
          <w:rFonts w:eastAsia="TimesNewRomanPSMT"/>
        </w:rPr>
        <w:t>Chauvel</w:t>
      </w:r>
      <w:proofErr w:type="spellEnd"/>
      <w:r w:rsidRPr="006F4CFC">
        <w:rPr>
          <w:rFonts w:eastAsia="TimesNewRomanPSMT"/>
        </w:rPr>
        <w:t xml:space="preserve">, D. </w:t>
      </w:r>
      <w:proofErr w:type="spellStart"/>
      <w:r w:rsidRPr="006F4CFC">
        <w:rPr>
          <w:rFonts w:eastAsia="TimesNewRomanPSMT"/>
        </w:rPr>
        <w:t>Merllie</w:t>
      </w:r>
      <w:proofErr w:type="spellEnd"/>
      <w:r w:rsidRPr="006F4CFC">
        <w:rPr>
          <w:rFonts w:eastAsia="TimesNewRomanPSMT"/>
        </w:rPr>
        <w:t xml:space="preserve">, E. Neveu, T. Piketty, </w:t>
      </w:r>
      <w:r w:rsidRPr="00EA3279">
        <w:rPr>
          <w:rFonts w:eastAsia="TimesNewRomanPSMT"/>
          <w:i/>
        </w:rPr>
        <w:t>Les mutations de la société françaises. Les grandes questions économiques et sociales II</w:t>
      </w:r>
      <w:r w:rsidRPr="006F4CFC">
        <w:rPr>
          <w:rFonts w:eastAsia="TimesNewRomanPSMT"/>
        </w:rPr>
        <w:t>, Paris, La découverte, Repères, 2007</w:t>
      </w:r>
    </w:p>
    <w:p w14:paraId="78766A2E" w14:textId="77777777" w:rsidR="0026552D" w:rsidRPr="006F4CFC" w:rsidRDefault="0026552D" w:rsidP="0026552D">
      <w:pPr>
        <w:rPr>
          <w:rFonts w:eastAsia="TimesNewRomanPSMT"/>
        </w:rPr>
      </w:pPr>
      <w:r w:rsidRPr="006F4CFC">
        <w:rPr>
          <w:rFonts w:eastAsia="TimesNewRomanPSMT"/>
        </w:rPr>
        <w:t xml:space="preserve">P. </w:t>
      </w:r>
      <w:proofErr w:type="spellStart"/>
      <w:r w:rsidRPr="006F4CFC">
        <w:rPr>
          <w:rFonts w:eastAsia="TimesNewRomanPSMT"/>
        </w:rPr>
        <w:t>Corcuff</w:t>
      </w:r>
      <w:proofErr w:type="spellEnd"/>
      <w:r w:rsidRPr="006F4CFC">
        <w:rPr>
          <w:rFonts w:eastAsia="TimesNewRomanPSMT"/>
        </w:rPr>
        <w:t xml:space="preserve">, </w:t>
      </w:r>
      <w:r w:rsidRPr="00EA3279">
        <w:rPr>
          <w:rFonts w:eastAsia="TimesNewRomanPSMT"/>
          <w:i/>
        </w:rPr>
        <w:t>Les nouvelles sociologies</w:t>
      </w:r>
      <w:r w:rsidRPr="006F4CFC">
        <w:rPr>
          <w:rFonts w:eastAsia="TimesNewRomanPSMT"/>
        </w:rPr>
        <w:t>, Paris, Nathan, 128, 1995</w:t>
      </w:r>
    </w:p>
    <w:p w14:paraId="71D4711A" w14:textId="77777777" w:rsidR="0026552D" w:rsidRPr="006F4CFC" w:rsidRDefault="0026552D" w:rsidP="0026552D">
      <w:pPr>
        <w:rPr>
          <w:rFonts w:eastAsia="TimesNewRomanPSMT"/>
        </w:rPr>
      </w:pPr>
      <w:r w:rsidRPr="006F4CFC">
        <w:rPr>
          <w:rFonts w:eastAsia="TimesNewRomanPSMT"/>
        </w:rPr>
        <w:t xml:space="preserve">D. </w:t>
      </w:r>
      <w:proofErr w:type="spellStart"/>
      <w:r w:rsidRPr="006F4CFC">
        <w:rPr>
          <w:rFonts w:eastAsia="TimesNewRomanPSMT"/>
        </w:rPr>
        <w:t>Cuche</w:t>
      </w:r>
      <w:proofErr w:type="spellEnd"/>
      <w:r w:rsidRPr="006F4CFC">
        <w:rPr>
          <w:rFonts w:eastAsia="TimesNewRomanPSMT"/>
        </w:rPr>
        <w:t xml:space="preserve">, </w:t>
      </w:r>
      <w:r w:rsidRPr="00EA3279">
        <w:rPr>
          <w:rFonts w:eastAsia="TimesNewRomanPSMT"/>
          <w:i/>
        </w:rPr>
        <w:t>La notion de culture dans les sciences sociales</w:t>
      </w:r>
      <w:r w:rsidRPr="006F4CFC">
        <w:rPr>
          <w:rFonts w:eastAsia="TimesNewRomanPSMT"/>
        </w:rPr>
        <w:t>, Paris, La découverte, Grands repères,</w:t>
      </w:r>
      <w:r>
        <w:rPr>
          <w:rFonts w:eastAsia="TimesNewRomanPSMT"/>
        </w:rPr>
        <w:t xml:space="preserve"> </w:t>
      </w:r>
      <w:r w:rsidRPr="006F4CFC">
        <w:rPr>
          <w:rFonts w:eastAsia="TimesNewRomanPSMT"/>
        </w:rPr>
        <w:t>2010</w:t>
      </w:r>
    </w:p>
    <w:p w14:paraId="7E03DF2A" w14:textId="77777777" w:rsidR="0026552D" w:rsidRDefault="0026552D" w:rsidP="0026552D"/>
    <w:p w14:paraId="47BBA9E7" w14:textId="77777777" w:rsidR="00E0110A" w:rsidRPr="00E0110A" w:rsidRDefault="00E0110A" w:rsidP="00E0110A">
      <w:pPr>
        <w:rPr>
          <w:rFonts w:ascii="Cambria" w:eastAsia="Palatino Linotype" w:hAnsi="Cambria" w:cs="Palatino Linotype"/>
          <w:lang w:bidi="fr-FR"/>
        </w:rPr>
      </w:pPr>
    </w:p>
    <w:p w14:paraId="0571D8F1" w14:textId="77777777" w:rsidR="00E0110A" w:rsidRPr="00E0110A" w:rsidRDefault="00E0110A" w:rsidP="00E0110A">
      <w:pPr>
        <w:rPr>
          <w:rFonts w:ascii="Cambria" w:eastAsia="Palatino Linotype" w:hAnsi="Cambria" w:cs="Palatino Linotype"/>
          <w:lang w:bidi="fr-FR"/>
        </w:rPr>
      </w:pPr>
    </w:p>
    <w:p w14:paraId="24FB17D0" w14:textId="052CD01D" w:rsidR="00E0110A" w:rsidRDefault="005C346F" w:rsidP="00E0110A">
      <w:pPr>
        <w:pBdr>
          <w:top w:val="single" w:sz="4" w:space="1" w:color="auto"/>
          <w:left w:val="single" w:sz="4" w:space="4" w:color="auto"/>
          <w:bottom w:val="single" w:sz="4" w:space="1" w:color="auto"/>
          <w:right w:val="single" w:sz="4" w:space="4" w:color="auto"/>
        </w:pBdr>
        <w:jc w:val="center"/>
      </w:pPr>
      <w:r>
        <w:t xml:space="preserve">Licence 1- </w:t>
      </w:r>
      <w:r w:rsidR="00E0110A">
        <w:t>SEMESTRE 2</w:t>
      </w:r>
    </w:p>
    <w:p w14:paraId="49902133" w14:textId="77777777" w:rsidR="00E0110A" w:rsidRPr="00E0110A" w:rsidRDefault="00E0110A" w:rsidP="00E0110A">
      <w:pPr>
        <w:rPr>
          <w:rFonts w:ascii="Cambria" w:eastAsia="Palatino Linotype" w:hAnsi="Cambria" w:cs="Palatino Linotype"/>
          <w:lang w:bidi="fr-FR"/>
        </w:rPr>
      </w:pPr>
    </w:p>
    <w:p w14:paraId="0C592CBC" w14:textId="77777777" w:rsidR="005A1EDE" w:rsidRPr="005A1EDE" w:rsidRDefault="005A1EDE" w:rsidP="005A1EDE">
      <w:pPr>
        <w:rPr>
          <w:rFonts w:ascii="Cambria" w:eastAsia="Palatino Linotype" w:hAnsi="Cambria" w:cs="Palatino Linotype"/>
          <w:b/>
          <w:lang w:bidi="fr-FR"/>
        </w:rPr>
      </w:pPr>
      <w:r w:rsidRPr="005A1EDE">
        <w:rPr>
          <w:rFonts w:ascii="Cambria" w:eastAsia="Palatino Linotype" w:hAnsi="Cambria" w:cs="Palatino Linotype"/>
          <w:b/>
          <w:lang w:bidi="fr-FR"/>
        </w:rPr>
        <w:t>Libellé de l’EC : Atelier lecture : philo ancienne ou classique</w:t>
      </w:r>
    </w:p>
    <w:p w14:paraId="5415D660" w14:textId="77777777" w:rsidR="005A1EDE" w:rsidRPr="005A1EDE" w:rsidRDefault="005A1EDE" w:rsidP="005A1EDE">
      <w:pPr>
        <w:rPr>
          <w:rFonts w:ascii="Cambria" w:eastAsia="Palatino Linotype" w:hAnsi="Cambria" w:cs="Palatino Linotype"/>
          <w:b/>
          <w:lang w:bidi="fr-FR"/>
        </w:rPr>
      </w:pPr>
      <w:r w:rsidRPr="005A1EDE">
        <w:rPr>
          <w:rFonts w:ascii="Cambria" w:eastAsia="Palatino Linotype" w:hAnsi="Cambria" w:cs="Palatino Linotype"/>
          <w:b/>
          <w:lang w:bidi="fr-FR"/>
        </w:rPr>
        <w:t>NOM-Prénom de l’enseignant (si connu à ce stade) : VEILLARD Christelle</w:t>
      </w:r>
    </w:p>
    <w:p w14:paraId="0CCF020D" w14:textId="77777777" w:rsidR="005A1EDE" w:rsidRPr="005A1EDE" w:rsidRDefault="005A1EDE" w:rsidP="005A1EDE">
      <w:pPr>
        <w:rPr>
          <w:rFonts w:ascii="Cambria" w:eastAsia="Palatino Linotype" w:hAnsi="Cambria" w:cs="Palatino Linotype"/>
          <w:lang w:bidi="fr-FR"/>
        </w:rPr>
      </w:pPr>
    </w:p>
    <w:p w14:paraId="7C8E5375" w14:textId="404CC682" w:rsidR="005A1EDE" w:rsidRPr="00DD46EF" w:rsidRDefault="005A1EDE" w:rsidP="005A1EDE">
      <w:pPr>
        <w:rPr>
          <w:rFonts w:ascii="Cambria" w:eastAsia="Palatino Linotype" w:hAnsi="Cambria" w:cs="Palatino Linotype"/>
          <w:b/>
          <w:lang w:bidi="fr-FR"/>
        </w:rPr>
      </w:pPr>
      <w:r w:rsidRPr="00DD46EF">
        <w:rPr>
          <w:rFonts w:ascii="Cambria" w:eastAsia="Palatino Linotype" w:hAnsi="Cambria" w:cs="Palatino Linotype"/>
          <w:b/>
          <w:lang w:bidi="fr-FR"/>
        </w:rPr>
        <w:t>L’éthique d’Aristote, ou : comment réussir sa vie ?</w:t>
      </w:r>
    </w:p>
    <w:p w14:paraId="7B24AC2E" w14:textId="77777777" w:rsidR="005A1EDE" w:rsidRPr="005A1EDE" w:rsidRDefault="005A1EDE" w:rsidP="005A1EDE">
      <w:pPr>
        <w:rPr>
          <w:rFonts w:ascii="Cambria" w:eastAsia="Palatino Linotype" w:hAnsi="Cambria" w:cs="Palatino Linotype"/>
          <w:lang w:bidi="fr-FR"/>
        </w:rPr>
      </w:pPr>
      <w:r w:rsidRPr="005A1EDE">
        <w:rPr>
          <w:rFonts w:ascii="Cambria" w:eastAsia="Palatino Linotype" w:hAnsi="Cambria" w:cs="Palatino Linotype"/>
          <w:lang w:bidi="fr-FR"/>
        </w:rPr>
        <w:t xml:space="preserve">La philosophie ancienne est un formidable répertoire de recettes pour apprendre à vivre et ainsi, être heureux. Ces recettes reposent toutes sur des principes philosophiques très précis, en particulier sur une certaine manière de définir le monde, l’homme, le bonheur, l’idée même de bien. </w:t>
      </w:r>
    </w:p>
    <w:p w14:paraId="48EE6A81" w14:textId="77777777" w:rsidR="005A1EDE" w:rsidRPr="005A1EDE" w:rsidRDefault="005A1EDE" w:rsidP="005A1EDE">
      <w:pPr>
        <w:rPr>
          <w:rFonts w:ascii="Cambria" w:eastAsia="Palatino Linotype" w:hAnsi="Cambria" w:cs="Palatino Linotype"/>
          <w:lang w:bidi="fr-FR"/>
        </w:rPr>
      </w:pPr>
      <w:r w:rsidRPr="005A1EDE">
        <w:rPr>
          <w:rFonts w:ascii="Cambria" w:eastAsia="Palatino Linotype" w:hAnsi="Cambria" w:cs="Palatino Linotype"/>
          <w:lang w:bidi="fr-FR"/>
        </w:rPr>
        <w:t xml:space="preserve">Le premier expert en la matière est Aristote, dont l’Éthique à </w:t>
      </w:r>
      <w:proofErr w:type="spellStart"/>
      <w:r w:rsidRPr="005A1EDE">
        <w:rPr>
          <w:rFonts w:ascii="Cambria" w:eastAsia="Palatino Linotype" w:hAnsi="Cambria" w:cs="Palatino Linotype"/>
          <w:lang w:bidi="fr-FR"/>
        </w:rPr>
        <w:t>Nicomaque</w:t>
      </w:r>
      <w:proofErr w:type="spellEnd"/>
      <w:r w:rsidRPr="005A1EDE">
        <w:rPr>
          <w:rFonts w:ascii="Cambria" w:eastAsia="Palatino Linotype" w:hAnsi="Cambria" w:cs="Palatino Linotype"/>
          <w:lang w:bidi="fr-FR"/>
        </w:rPr>
        <w:t xml:space="preserve"> pose le problème ainsi : nous identifions tous « le fait de bien vivre et de réussir au fait d’être heureux. Cependant, pour ce qui est de la nature du bonheur, on ne s’entend plus ». La quête universelle du bonheur se heurte à un premier obstacle définitionnel : en quoi consiste-t-il ? Faut-il nécessairement être moralement bon (c’est-à-dire, vertueux) pour être heureux ? Le méchant, celui qui réussit par tous les moyens, n’est-il pas heureux ? Toutes ces questions se ramènent ultimement à cette dernière : qu’est-ce que le bien ? La lecture suivie des livres I à V de l’Éthique à </w:t>
      </w:r>
      <w:proofErr w:type="spellStart"/>
      <w:r w:rsidRPr="005A1EDE">
        <w:rPr>
          <w:rFonts w:ascii="Cambria" w:eastAsia="Palatino Linotype" w:hAnsi="Cambria" w:cs="Palatino Linotype"/>
          <w:lang w:bidi="fr-FR"/>
        </w:rPr>
        <w:t>Nicomaque</w:t>
      </w:r>
      <w:proofErr w:type="spellEnd"/>
      <w:r w:rsidRPr="005A1EDE">
        <w:rPr>
          <w:rFonts w:ascii="Cambria" w:eastAsia="Palatino Linotype" w:hAnsi="Cambria" w:cs="Palatino Linotype"/>
          <w:lang w:bidi="fr-FR"/>
        </w:rPr>
        <w:t xml:space="preserve"> permettra d’examiner la manière dont Aristote résout ces problèmes.</w:t>
      </w:r>
    </w:p>
    <w:p w14:paraId="7D78B233" w14:textId="77777777" w:rsidR="005A1EDE" w:rsidRPr="005A1EDE" w:rsidRDefault="005A1EDE" w:rsidP="005A1EDE">
      <w:pPr>
        <w:rPr>
          <w:rFonts w:ascii="Cambria" w:eastAsia="Palatino Linotype" w:hAnsi="Cambria" w:cs="Palatino Linotype"/>
          <w:lang w:bidi="fr-FR"/>
        </w:rPr>
      </w:pPr>
    </w:p>
    <w:p w14:paraId="78656698" w14:textId="77777777" w:rsidR="00932181" w:rsidRPr="008F3C1C" w:rsidRDefault="00932181" w:rsidP="00932181">
      <w:pPr>
        <w:rPr>
          <w:u w:val="single"/>
        </w:rPr>
      </w:pPr>
      <w:r w:rsidRPr="008F3C1C">
        <w:rPr>
          <w:u w:val="single"/>
        </w:rPr>
        <w:t xml:space="preserve">Bibliographie: </w:t>
      </w:r>
    </w:p>
    <w:p w14:paraId="651DD891" w14:textId="77777777" w:rsidR="00932181" w:rsidRDefault="00932181" w:rsidP="008F3C1C">
      <w:proofErr w:type="spellStart"/>
      <w:r w:rsidRPr="00714925">
        <w:rPr>
          <w:smallCaps/>
          <w:lang w:val="en-US"/>
        </w:rPr>
        <w:t>Aristote</w:t>
      </w:r>
      <w:proofErr w:type="spellEnd"/>
      <w:r>
        <w:rPr>
          <w:lang w:val="en-US"/>
        </w:rPr>
        <w:t xml:space="preserve">, </w:t>
      </w:r>
      <w:proofErr w:type="spellStart"/>
      <w:r w:rsidRPr="00396093">
        <w:rPr>
          <w:i/>
          <w:lang w:val="en-US"/>
        </w:rPr>
        <w:t>Éthique</w:t>
      </w:r>
      <w:proofErr w:type="spellEnd"/>
      <w:r w:rsidRPr="00396093">
        <w:rPr>
          <w:i/>
          <w:lang w:val="en-US"/>
        </w:rPr>
        <w:t xml:space="preserve"> à </w:t>
      </w:r>
      <w:proofErr w:type="spellStart"/>
      <w:r w:rsidRPr="00396093">
        <w:rPr>
          <w:i/>
          <w:lang w:val="en-US"/>
        </w:rPr>
        <w:t>Nicomaque</w:t>
      </w:r>
      <w:proofErr w:type="spellEnd"/>
      <w:r w:rsidRPr="00396093">
        <w:rPr>
          <w:lang w:val="en-US"/>
        </w:rPr>
        <w:t xml:space="preserve">, </w:t>
      </w:r>
      <w:r>
        <w:rPr>
          <w:lang w:val="en-US"/>
        </w:rPr>
        <w:t xml:space="preserve">trad. </w:t>
      </w:r>
      <w:r w:rsidRPr="006A4109">
        <w:rPr>
          <w:b/>
          <w:lang w:val="en-US"/>
        </w:rPr>
        <w:t>Tricot</w:t>
      </w:r>
      <w:r>
        <w:rPr>
          <w:lang w:val="en-US"/>
        </w:rPr>
        <w:t xml:space="preserve">, Paris, </w:t>
      </w:r>
      <w:proofErr w:type="spellStart"/>
      <w:r>
        <w:rPr>
          <w:lang w:val="en-US"/>
        </w:rPr>
        <w:t>Vrin</w:t>
      </w:r>
      <w:proofErr w:type="spellEnd"/>
      <w:r>
        <w:rPr>
          <w:lang w:val="en-US"/>
        </w:rPr>
        <w:t xml:space="preserve"> [“</w:t>
      </w:r>
      <w:proofErr w:type="spellStart"/>
      <w:r>
        <w:rPr>
          <w:lang w:val="en-US"/>
        </w:rPr>
        <w:t>Bibliothèque</w:t>
      </w:r>
      <w:proofErr w:type="spellEnd"/>
      <w:r>
        <w:rPr>
          <w:lang w:val="en-US"/>
        </w:rPr>
        <w:t xml:space="preserve"> des </w:t>
      </w:r>
      <w:proofErr w:type="spellStart"/>
      <w:r>
        <w:rPr>
          <w:lang w:val="en-US"/>
        </w:rPr>
        <w:t>textes</w:t>
      </w:r>
      <w:proofErr w:type="spellEnd"/>
      <w:r>
        <w:rPr>
          <w:lang w:val="en-US"/>
        </w:rPr>
        <w:t xml:space="preserve"> </w:t>
      </w:r>
      <w:proofErr w:type="spellStart"/>
      <w:r>
        <w:rPr>
          <w:lang w:val="en-US"/>
        </w:rPr>
        <w:t>philosophiques</w:t>
      </w:r>
      <w:proofErr w:type="spellEnd"/>
      <w:r>
        <w:rPr>
          <w:lang w:val="en-US"/>
        </w:rPr>
        <w:t xml:space="preserve">”], 1994 (1e </w:t>
      </w:r>
      <w:proofErr w:type="spellStart"/>
      <w:r>
        <w:rPr>
          <w:lang w:val="en-US"/>
        </w:rPr>
        <w:t>éd</w:t>
      </w:r>
      <w:proofErr w:type="spellEnd"/>
      <w:r>
        <w:rPr>
          <w:lang w:val="en-US"/>
        </w:rPr>
        <w:t>. 1967)</w:t>
      </w:r>
      <w:r w:rsidRPr="00714925">
        <w:t>.</w:t>
      </w:r>
    </w:p>
    <w:p w14:paraId="450A1C8D" w14:textId="77777777" w:rsidR="00932181" w:rsidRDefault="00932181" w:rsidP="008F3C1C">
      <w:proofErr w:type="spellStart"/>
      <w:r w:rsidRPr="00B12796">
        <w:rPr>
          <w:smallCaps/>
        </w:rPr>
        <w:t>Aubenque</w:t>
      </w:r>
      <w:proofErr w:type="spellEnd"/>
      <w:r>
        <w:t xml:space="preserve"> P.</w:t>
      </w:r>
      <w:r w:rsidRPr="00B12796">
        <w:t xml:space="preserve">, </w:t>
      </w:r>
      <w:r w:rsidRPr="00B12796">
        <w:rPr>
          <w:i/>
        </w:rPr>
        <w:t>La prudence chez Aristote,</w:t>
      </w:r>
      <w:r w:rsidRPr="00B12796">
        <w:t xml:space="preserve"> Paris, P.U.F. Quadrige, </w:t>
      </w:r>
      <w:r>
        <w:t>2014 (1</w:t>
      </w:r>
      <w:r w:rsidRPr="00B12796">
        <w:rPr>
          <w:vertAlign w:val="superscript"/>
        </w:rPr>
        <w:t>e</w:t>
      </w:r>
      <w:r>
        <w:t xml:space="preserve"> éd.</w:t>
      </w:r>
      <w:r w:rsidRPr="00B12796">
        <w:t>1963</w:t>
      </w:r>
      <w:r>
        <w:t>)</w:t>
      </w:r>
      <w:r w:rsidRPr="00B12796">
        <w:t>.</w:t>
      </w:r>
    </w:p>
    <w:p w14:paraId="2FF619F3" w14:textId="77777777" w:rsidR="00932181" w:rsidRDefault="00932181" w:rsidP="008F3C1C">
      <w:pPr>
        <w:rPr>
          <w:smallCaps/>
        </w:rPr>
      </w:pPr>
      <w:proofErr w:type="spellStart"/>
      <w:r w:rsidRPr="000834B1">
        <w:rPr>
          <w:smallCaps/>
        </w:rPr>
        <w:t>Crubellier</w:t>
      </w:r>
      <w:proofErr w:type="spellEnd"/>
      <w:r w:rsidRPr="000834B1">
        <w:t xml:space="preserve"> </w:t>
      </w:r>
      <w:r>
        <w:t xml:space="preserve">M. </w:t>
      </w:r>
      <w:r w:rsidRPr="000834B1">
        <w:t xml:space="preserve">&amp; </w:t>
      </w:r>
      <w:r w:rsidRPr="000834B1">
        <w:rPr>
          <w:smallCaps/>
        </w:rPr>
        <w:t>Pellegrin</w:t>
      </w:r>
      <w:r w:rsidRPr="000834B1">
        <w:t xml:space="preserve"> P., </w:t>
      </w:r>
      <w:r w:rsidRPr="000834B1">
        <w:rPr>
          <w:i/>
        </w:rPr>
        <w:t>Aristote. Le philosophe et les savoirs</w:t>
      </w:r>
      <w:r w:rsidRPr="000834B1">
        <w:t>, Paris, Seuil, 2002.</w:t>
      </w:r>
    </w:p>
    <w:p w14:paraId="0F4E591F" w14:textId="77777777" w:rsidR="00932181" w:rsidRPr="000834B1" w:rsidRDefault="00932181" w:rsidP="008F3C1C">
      <w:r w:rsidRPr="000834B1">
        <w:rPr>
          <w:smallCaps/>
        </w:rPr>
        <w:t>Destrée</w:t>
      </w:r>
      <w:r w:rsidRPr="000834B1">
        <w:t xml:space="preserve"> </w:t>
      </w:r>
      <w:r>
        <w:t xml:space="preserve">P. </w:t>
      </w:r>
      <w:r w:rsidRPr="000834B1">
        <w:t xml:space="preserve">(éd.), </w:t>
      </w:r>
      <w:r w:rsidRPr="000834B1">
        <w:rPr>
          <w:i/>
        </w:rPr>
        <w:t>Aristote : bonheur et vertus</w:t>
      </w:r>
      <w:r w:rsidRPr="000834B1">
        <w:t>, Paris, P.U.F, 2003.</w:t>
      </w:r>
    </w:p>
    <w:p w14:paraId="4BBDA592" w14:textId="77777777" w:rsidR="00932181" w:rsidRDefault="00932181" w:rsidP="008F3C1C">
      <w:pPr>
        <w:rPr>
          <w:smallCaps/>
        </w:rPr>
      </w:pPr>
      <w:r w:rsidRPr="004A13E1">
        <w:rPr>
          <w:smallCaps/>
        </w:rPr>
        <w:t>Gauthier-</w:t>
      </w:r>
      <w:proofErr w:type="spellStart"/>
      <w:r w:rsidRPr="004A13E1">
        <w:rPr>
          <w:smallCaps/>
        </w:rPr>
        <w:t>Muzellec</w:t>
      </w:r>
      <w:proofErr w:type="spellEnd"/>
      <w:r>
        <w:rPr>
          <w:smallCaps/>
        </w:rPr>
        <w:t xml:space="preserve"> M.-H.</w:t>
      </w:r>
      <w:r w:rsidRPr="004A13E1">
        <w:rPr>
          <w:smallCaps/>
        </w:rPr>
        <w:t>,</w:t>
      </w:r>
      <w:r>
        <w:rPr>
          <w:smallCaps/>
        </w:rPr>
        <w:t xml:space="preserve"> </w:t>
      </w:r>
      <w:r w:rsidRPr="004A13E1">
        <w:t>Aristote et la juste mesure,</w:t>
      </w:r>
      <w:r>
        <w:t xml:space="preserve"> Paris</w:t>
      </w:r>
      <w:r w:rsidRPr="00FC2509">
        <w:rPr>
          <w:smallCaps/>
        </w:rPr>
        <w:t xml:space="preserve">,  P.U.F, </w:t>
      </w:r>
      <w:r>
        <w:rPr>
          <w:smallCaps/>
        </w:rPr>
        <w:t>1998</w:t>
      </w:r>
      <w:r w:rsidRPr="00FC2509">
        <w:rPr>
          <w:smallCaps/>
        </w:rPr>
        <w:t>.</w:t>
      </w:r>
    </w:p>
    <w:p w14:paraId="4585AB6E" w14:textId="77777777" w:rsidR="00932181" w:rsidRDefault="00932181" w:rsidP="008F3C1C">
      <w:r w:rsidRPr="006A4109">
        <w:rPr>
          <w:smallCaps/>
        </w:rPr>
        <w:t>Morel</w:t>
      </w:r>
      <w:r>
        <w:t xml:space="preserve"> P.-M., </w:t>
      </w:r>
      <w:r w:rsidRPr="000834B1">
        <w:rPr>
          <w:i/>
        </w:rPr>
        <w:t>Aristote</w:t>
      </w:r>
      <w:r w:rsidRPr="000834B1">
        <w:t>, Paris, G.F.-Flammarion, 2004</w:t>
      </w:r>
      <w:r>
        <w:t>.</w:t>
      </w:r>
    </w:p>
    <w:p w14:paraId="340E6930" w14:textId="77777777" w:rsidR="00932181" w:rsidRDefault="00932181" w:rsidP="008F3C1C">
      <w:r w:rsidRPr="000834B1">
        <w:rPr>
          <w:smallCaps/>
        </w:rPr>
        <w:t>Pellegrin</w:t>
      </w:r>
      <w:r w:rsidRPr="000834B1">
        <w:t xml:space="preserve"> P., </w:t>
      </w:r>
      <w:r w:rsidRPr="000834B1">
        <w:rPr>
          <w:i/>
        </w:rPr>
        <w:t>Le vocabulaire d’Aristote</w:t>
      </w:r>
      <w:r w:rsidRPr="000834B1">
        <w:t>, Paris, Ellipses, 2001.</w:t>
      </w:r>
    </w:p>
    <w:p w14:paraId="27E62231" w14:textId="77777777" w:rsidR="00932181" w:rsidRDefault="00932181" w:rsidP="008F3C1C">
      <w:proofErr w:type="spellStart"/>
      <w:r w:rsidRPr="00FA4AE2">
        <w:rPr>
          <w:smallCaps/>
        </w:rPr>
        <w:t>Romeyer</w:t>
      </w:r>
      <w:proofErr w:type="spellEnd"/>
      <w:r w:rsidRPr="00FA4AE2">
        <w:rPr>
          <w:smallCaps/>
        </w:rPr>
        <w:t xml:space="preserve"> </w:t>
      </w:r>
      <w:proofErr w:type="spellStart"/>
      <w:r w:rsidRPr="00FA4AE2">
        <w:rPr>
          <w:smallCaps/>
        </w:rPr>
        <w:t>Dherbey</w:t>
      </w:r>
      <w:proofErr w:type="spellEnd"/>
      <w:r>
        <w:t xml:space="preserve"> G.</w:t>
      </w:r>
      <w:r w:rsidRPr="000834B1">
        <w:t xml:space="preserve"> (</w:t>
      </w:r>
      <w:proofErr w:type="spellStart"/>
      <w:r w:rsidRPr="000834B1">
        <w:t>dir</w:t>
      </w:r>
      <w:proofErr w:type="spellEnd"/>
      <w:r w:rsidRPr="000834B1">
        <w:t xml:space="preserve">.) &amp; </w:t>
      </w:r>
      <w:r w:rsidRPr="00FA4AE2">
        <w:rPr>
          <w:smallCaps/>
        </w:rPr>
        <w:t>Aubry</w:t>
      </w:r>
      <w:r>
        <w:t xml:space="preserve"> G.</w:t>
      </w:r>
      <w:r w:rsidRPr="000834B1">
        <w:t xml:space="preserve"> (éd.), </w:t>
      </w:r>
      <w:r w:rsidRPr="000834B1">
        <w:rPr>
          <w:i/>
        </w:rPr>
        <w:t>L’excellence de la vie : sur l’</w:t>
      </w:r>
      <w:r>
        <w:t>É</w:t>
      </w:r>
      <w:r w:rsidRPr="000834B1">
        <w:t xml:space="preserve">thique à </w:t>
      </w:r>
      <w:proofErr w:type="spellStart"/>
      <w:r w:rsidRPr="000834B1">
        <w:t>Nicomaque</w:t>
      </w:r>
      <w:proofErr w:type="spellEnd"/>
      <w:r w:rsidRPr="000834B1">
        <w:rPr>
          <w:i/>
        </w:rPr>
        <w:t xml:space="preserve"> et l’</w:t>
      </w:r>
      <w:r w:rsidRPr="000834B1">
        <w:t xml:space="preserve">Ethique à </w:t>
      </w:r>
      <w:proofErr w:type="spellStart"/>
      <w:r w:rsidRPr="000834B1">
        <w:t>Eudème</w:t>
      </w:r>
      <w:proofErr w:type="spellEnd"/>
      <w:r w:rsidRPr="000834B1">
        <w:t xml:space="preserve"> </w:t>
      </w:r>
      <w:r w:rsidRPr="000834B1">
        <w:rPr>
          <w:i/>
        </w:rPr>
        <w:t>d’Aristote</w:t>
      </w:r>
      <w:r w:rsidRPr="000834B1">
        <w:t xml:space="preserve">, </w:t>
      </w:r>
      <w:r>
        <w:t xml:space="preserve">Paris, </w:t>
      </w:r>
      <w:proofErr w:type="spellStart"/>
      <w:r>
        <w:t>Vrin</w:t>
      </w:r>
      <w:proofErr w:type="spellEnd"/>
      <w:r>
        <w:t xml:space="preserve">, </w:t>
      </w:r>
      <w:r w:rsidRPr="000834B1">
        <w:t>2002.</w:t>
      </w:r>
    </w:p>
    <w:p w14:paraId="1A59387B" w14:textId="77777777" w:rsidR="005A1EDE" w:rsidRPr="005A1EDE" w:rsidRDefault="005A1EDE" w:rsidP="008F3C1C">
      <w:pPr>
        <w:rPr>
          <w:rFonts w:ascii="Cambria" w:eastAsia="Palatino Linotype" w:hAnsi="Cambria" w:cs="Palatino Linotype"/>
          <w:lang w:bidi="fr-FR"/>
        </w:rPr>
      </w:pPr>
    </w:p>
    <w:p w14:paraId="2EC60BB4" w14:textId="77777777" w:rsidR="00DD46EF" w:rsidRPr="00DD46EF" w:rsidRDefault="00DD46EF" w:rsidP="00DD46EF">
      <w:pPr>
        <w:rPr>
          <w:rFonts w:ascii="Cambria" w:eastAsia="Palatino Linotype" w:hAnsi="Cambria" w:cs="Palatino Linotype"/>
          <w:lang w:bidi="fr-FR"/>
        </w:rPr>
      </w:pPr>
    </w:p>
    <w:p w14:paraId="783A1573" w14:textId="77777777" w:rsidR="00DD46EF" w:rsidRPr="00DD46EF" w:rsidRDefault="00DD46EF" w:rsidP="00DD46EF">
      <w:pPr>
        <w:rPr>
          <w:rFonts w:ascii="Cambria" w:eastAsia="Palatino Linotype" w:hAnsi="Cambria" w:cs="Palatino Linotype"/>
          <w:b/>
          <w:lang w:bidi="fr-FR"/>
        </w:rPr>
      </w:pPr>
      <w:r w:rsidRPr="00DD46EF">
        <w:rPr>
          <w:rFonts w:ascii="Cambria" w:eastAsia="Palatino Linotype" w:hAnsi="Cambria" w:cs="Palatino Linotype"/>
          <w:b/>
          <w:lang w:bidi="fr-FR"/>
        </w:rPr>
        <w:t>Libellé de l’EC : Histoire de la philo II : philo classique (XVIIe-XVIIIe)</w:t>
      </w:r>
    </w:p>
    <w:p w14:paraId="6755E346" w14:textId="6054C4A0" w:rsidR="00DD46EF" w:rsidRPr="00DD46EF" w:rsidRDefault="00DD46EF" w:rsidP="00DD46EF">
      <w:pPr>
        <w:rPr>
          <w:rFonts w:ascii="Cambria" w:eastAsia="Palatino Linotype" w:hAnsi="Cambria" w:cs="Palatino Linotype"/>
          <w:b/>
          <w:lang w:bidi="fr-FR"/>
        </w:rPr>
      </w:pPr>
      <w:r w:rsidRPr="00DD46EF">
        <w:rPr>
          <w:rFonts w:ascii="Cambria" w:eastAsia="Palatino Linotype" w:hAnsi="Cambria" w:cs="Palatino Linotype"/>
          <w:b/>
          <w:lang w:bidi="fr-FR"/>
        </w:rPr>
        <w:lastRenderedPageBreak/>
        <w:t>NOM-Prénom de l’ense</w:t>
      </w:r>
      <w:r>
        <w:rPr>
          <w:rFonts w:ascii="Cambria" w:eastAsia="Palatino Linotype" w:hAnsi="Cambria" w:cs="Palatino Linotype"/>
          <w:b/>
          <w:lang w:bidi="fr-FR"/>
        </w:rPr>
        <w:t>ignant (si connu à ce stade) : SCHWARTZ Claire</w:t>
      </w:r>
    </w:p>
    <w:p w14:paraId="64FCD011" w14:textId="77777777" w:rsidR="00DD46EF" w:rsidRPr="00DD46EF" w:rsidRDefault="00DD46EF" w:rsidP="00DD46EF">
      <w:pPr>
        <w:rPr>
          <w:rFonts w:ascii="Cambria" w:eastAsia="Palatino Linotype" w:hAnsi="Cambria" w:cs="Palatino Linotype"/>
          <w:lang w:bidi="fr-FR"/>
        </w:rPr>
      </w:pPr>
    </w:p>
    <w:p w14:paraId="045DDCA4" w14:textId="77777777" w:rsidR="00DD46EF" w:rsidRPr="00DD46EF" w:rsidRDefault="00DD46EF" w:rsidP="00DD46EF">
      <w:pPr>
        <w:rPr>
          <w:rFonts w:ascii="Cambria" w:eastAsia="Palatino Linotype" w:hAnsi="Cambria" w:cs="Palatino Linotype"/>
          <w:b/>
          <w:lang w:bidi="fr-FR"/>
        </w:rPr>
      </w:pPr>
      <w:r w:rsidRPr="00DD46EF">
        <w:rPr>
          <w:rFonts w:ascii="Cambria" w:eastAsia="Palatino Linotype" w:hAnsi="Cambria" w:cs="Palatino Linotype"/>
          <w:b/>
          <w:lang w:bidi="fr-FR"/>
        </w:rPr>
        <w:t>Descartes, Les Méditations métaphysiques</w:t>
      </w:r>
    </w:p>
    <w:p w14:paraId="1FE640B1" w14:textId="16E124A2"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 xml:space="preserve">Les </w:t>
      </w:r>
      <w:r w:rsidRPr="00DD46EF">
        <w:rPr>
          <w:rFonts w:ascii="Cambria" w:eastAsia="Palatino Linotype" w:hAnsi="Cambria" w:cs="Palatino Linotype"/>
          <w:i/>
          <w:lang w:bidi="fr-FR"/>
        </w:rPr>
        <w:t>Méditations métaphysiques</w:t>
      </w:r>
      <w:r w:rsidRPr="00DD46EF">
        <w:rPr>
          <w:rFonts w:ascii="Cambria" w:eastAsia="Palatino Linotype" w:hAnsi="Cambria" w:cs="Palatino Linotype"/>
          <w:lang w:bidi="fr-FR"/>
        </w:rPr>
        <w:t xml:space="preserve"> constituent un texte majeur de l’histoire de la philosophie, et probablement l’ouvrage de Descartes qui a donné lieu au plus grand nombre d’interprétations, qu’il s’agisse de la question du doute et du fondement de la connaissance, de l’idée de Dieu, de la volonté humaine ou de la distinction et de l’union de l’âme et du corps en particulier. Pour bien le situer, il faut pouvoir en saisir clairement l’argumentation. C’est ce que nous entreprendrons de faire lors de ce cours, ce qui nous conduira nécessairement à l’étudier dans l’ordre exact dans lequel il est écrit. En parallèle de cette lecture suivie des six Méditations, nous mentionnerons certains passages des Réponses au travers desquels Descartes entendait répliquer aux objections que les diverses articulations argumentatives de son texte pouvaient susciter.</w:t>
      </w:r>
    </w:p>
    <w:p w14:paraId="18C540F8" w14:textId="77777777" w:rsidR="00DD46EF" w:rsidRPr="00DD46EF" w:rsidRDefault="00DD46EF" w:rsidP="00DD46EF">
      <w:pPr>
        <w:rPr>
          <w:rFonts w:ascii="Cambria" w:eastAsia="Palatino Linotype" w:hAnsi="Cambria" w:cs="Palatino Linotype"/>
          <w:lang w:bidi="fr-FR"/>
        </w:rPr>
      </w:pPr>
    </w:p>
    <w:p w14:paraId="7CF67285" w14:textId="77777777"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 xml:space="preserve">Bibliographie: </w:t>
      </w:r>
    </w:p>
    <w:p w14:paraId="15944D22" w14:textId="77777777"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 xml:space="preserve">R. DESCARTES, </w:t>
      </w:r>
      <w:proofErr w:type="spellStart"/>
      <w:r w:rsidRPr="00DD46EF">
        <w:rPr>
          <w:rFonts w:ascii="Cambria" w:eastAsia="Palatino Linotype" w:hAnsi="Cambria" w:cs="Palatino Linotype"/>
          <w:lang w:bidi="fr-FR"/>
        </w:rPr>
        <w:t>Méditations</w:t>
      </w:r>
      <w:proofErr w:type="spellEnd"/>
      <w:r w:rsidRPr="00DD46EF">
        <w:rPr>
          <w:rFonts w:ascii="Cambria" w:eastAsia="Palatino Linotype" w:hAnsi="Cambria" w:cs="Palatino Linotype"/>
          <w:lang w:bidi="fr-FR"/>
        </w:rPr>
        <w:t xml:space="preserve"> </w:t>
      </w:r>
      <w:proofErr w:type="spellStart"/>
      <w:r w:rsidRPr="00DD46EF">
        <w:rPr>
          <w:rFonts w:ascii="Cambria" w:eastAsia="Palatino Linotype" w:hAnsi="Cambria" w:cs="Palatino Linotype"/>
          <w:lang w:bidi="fr-FR"/>
        </w:rPr>
        <w:t>métaphysiques</w:t>
      </w:r>
      <w:proofErr w:type="spellEnd"/>
      <w:r w:rsidRPr="00DD46EF">
        <w:rPr>
          <w:rFonts w:ascii="Cambria" w:eastAsia="Palatino Linotype" w:hAnsi="Cambria" w:cs="Palatino Linotype"/>
          <w:lang w:bidi="fr-FR"/>
        </w:rPr>
        <w:t xml:space="preserve"> - Objections et </w:t>
      </w:r>
      <w:proofErr w:type="spellStart"/>
      <w:r w:rsidRPr="00DD46EF">
        <w:rPr>
          <w:rFonts w:ascii="Cambria" w:eastAsia="Palatino Linotype" w:hAnsi="Cambria" w:cs="Palatino Linotype"/>
          <w:lang w:bidi="fr-FR"/>
        </w:rPr>
        <w:t>Réponses</w:t>
      </w:r>
      <w:proofErr w:type="spellEnd"/>
      <w:r w:rsidRPr="00DD46EF">
        <w:rPr>
          <w:rFonts w:ascii="Cambria" w:eastAsia="Palatino Linotype" w:hAnsi="Cambria" w:cs="Palatino Linotype"/>
          <w:lang w:bidi="fr-FR"/>
        </w:rPr>
        <w:t xml:space="preserve">, </w:t>
      </w:r>
      <w:proofErr w:type="spellStart"/>
      <w:r w:rsidRPr="00DD46EF">
        <w:rPr>
          <w:rFonts w:ascii="Cambria" w:eastAsia="Palatino Linotype" w:hAnsi="Cambria" w:cs="Palatino Linotype"/>
          <w:lang w:bidi="fr-FR"/>
        </w:rPr>
        <w:t>présentation</w:t>
      </w:r>
      <w:proofErr w:type="spellEnd"/>
      <w:r w:rsidRPr="00DD46EF">
        <w:rPr>
          <w:rFonts w:ascii="Cambria" w:eastAsia="Palatino Linotype" w:hAnsi="Cambria" w:cs="Palatino Linotype"/>
          <w:lang w:bidi="fr-FR"/>
        </w:rPr>
        <w:t xml:space="preserve"> par Michelle </w:t>
      </w:r>
      <w:proofErr w:type="spellStart"/>
      <w:r w:rsidRPr="00DD46EF">
        <w:rPr>
          <w:rFonts w:ascii="Cambria" w:eastAsia="Palatino Linotype" w:hAnsi="Cambria" w:cs="Palatino Linotype"/>
          <w:lang w:bidi="fr-FR"/>
        </w:rPr>
        <w:t>Beyssade</w:t>
      </w:r>
      <w:proofErr w:type="spellEnd"/>
      <w:r w:rsidRPr="00DD46EF">
        <w:rPr>
          <w:rFonts w:ascii="Cambria" w:eastAsia="Palatino Linotype" w:hAnsi="Cambria" w:cs="Palatino Linotype"/>
          <w:lang w:bidi="fr-FR"/>
        </w:rPr>
        <w:t xml:space="preserve"> et Jean-Marie </w:t>
      </w:r>
      <w:proofErr w:type="spellStart"/>
      <w:r w:rsidRPr="00DD46EF">
        <w:rPr>
          <w:rFonts w:ascii="Cambria" w:eastAsia="Palatino Linotype" w:hAnsi="Cambria" w:cs="Palatino Linotype"/>
          <w:lang w:bidi="fr-FR"/>
        </w:rPr>
        <w:t>Beyssade</w:t>
      </w:r>
      <w:proofErr w:type="spellEnd"/>
      <w:r w:rsidRPr="00DD46EF">
        <w:rPr>
          <w:rFonts w:ascii="Cambria" w:eastAsia="Palatino Linotype" w:hAnsi="Cambria" w:cs="Palatino Linotype"/>
          <w:lang w:bidi="fr-FR"/>
        </w:rPr>
        <w:t xml:space="preserve">, Paris, G.F.-Flammarion, 2011 </w:t>
      </w:r>
    </w:p>
    <w:p w14:paraId="755FCBB8" w14:textId="77777777"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J-M. BEYSSADE, La philosophie première de Descartes, Paris, Flammarion 1979</w:t>
      </w:r>
    </w:p>
    <w:p w14:paraId="77173EC9" w14:textId="77777777"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J-M. BEYSSADE, et J.-L. MARION (</w:t>
      </w:r>
      <w:proofErr w:type="spellStart"/>
      <w:r w:rsidRPr="00DD46EF">
        <w:rPr>
          <w:rFonts w:ascii="Cambria" w:eastAsia="Palatino Linotype" w:hAnsi="Cambria" w:cs="Palatino Linotype"/>
          <w:lang w:bidi="fr-FR"/>
        </w:rPr>
        <w:t>eds</w:t>
      </w:r>
      <w:proofErr w:type="spellEnd"/>
      <w:r w:rsidRPr="00DD46EF">
        <w:rPr>
          <w:rFonts w:ascii="Cambria" w:eastAsia="Palatino Linotype" w:hAnsi="Cambria" w:cs="Palatino Linotype"/>
          <w:lang w:bidi="fr-FR"/>
        </w:rPr>
        <w:t>.), Descartes. Objecter et répondre, Paris, PUF 1994</w:t>
      </w:r>
    </w:p>
    <w:p w14:paraId="51D0A96B" w14:textId="77777777" w:rsidR="00DD46EF" w:rsidRP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M. GUEROULT, Descartes selon l’ordre des raisons, 2 vols., Paris, Aubier, 1953</w:t>
      </w:r>
    </w:p>
    <w:p w14:paraId="4D004636" w14:textId="77777777" w:rsidR="00DD46EF" w:rsidRDefault="00DD46EF" w:rsidP="00DD46EF">
      <w:pPr>
        <w:rPr>
          <w:rFonts w:ascii="Cambria" w:eastAsia="Palatino Linotype" w:hAnsi="Cambria" w:cs="Palatino Linotype"/>
          <w:lang w:bidi="fr-FR"/>
        </w:rPr>
      </w:pPr>
      <w:r w:rsidRPr="00DD46EF">
        <w:rPr>
          <w:rFonts w:ascii="Cambria" w:eastAsia="Palatino Linotype" w:hAnsi="Cambria" w:cs="Palatino Linotype"/>
          <w:lang w:bidi="fr-FR"/>
        </w:rPr>
        <w:t xml:space="preserve">D. KAMBOUCHNER, Les Méditations métaphysiques de Descartes. I, Paris, </w:t>
      </w:r>
      <w:proofErr w:type="spellStart"/>
      <w:r w:rsidRPr="00DD46EF">
        <w:rPr>
          <w:rFonts w:ascii="Cambria" w:eastAsia="Palatino Linotype" w:hAnsi="Cambria" w:cs="Palatino Linotype"/>
          <w:lang w:bidi="fr-FR"/>
        </w:rPr>
        <w:t>Puf</w:t>
      </w:r>
      <w:proofErr w:type="spellEnd"/>
      <w:r w:rsidRPr="00DD46EF">
        <w:rPr>
          <w:rFonts w:ascii="Cambria" w:eastAsia="Palatino Linotype" w:hAnsi="Cambria" w:cs="Palatino Linotype"/>
          <w:lang w:bidi="fr-FR"/>
        </w:rPr>
        <w:t>, 2005</w:t>
      </w:r>
    </w:p>
    <w:p w14:paraId="41097F58" w14:textId="77777777" w:rsidR="004F11E8" w:rsidRDefault="004F11E8" w:rsidP="00DD46EF">
      <w:pPr>
        <w:rPr>
          <w:rFonts w:ascii="Cambria" w:eastAsia="Palatino Linotype" w:hAnsi="Cambria" w:cs="Palatino Linotype"/>
          <w:lang w:bidi="fr-FR"/>
        </w:rPr>
      </w:pPr>
    </w:p>
    <w:p w14:paraId="088DEADF" w14:textId="77777777" w:rsidR="004F11E8" w:rsidRPr="004F11E8" w:rsidRDefault="004F11E8" w:rsidP="004F11E8">
      <w:pPr>
        <w:rPr>
          <w:b/>
          <w:sz w:val="28"/>
          <w:szCs w:val="28"/>
        </w:rPr>
      </w:pPr>
      <w:r w:rsidRPr="004F11E8">
        <w:rPr>
          <w:b/>
          <w:sz w:val="28"/>
          <w:szCs w:val="28"/>
        </w:rPr>
        <w:t>Libellé de l’EC : Lire et argumenter : méthodologie du travail philosophique II</w:t>
      </w:r>
    </w:p>
    <w:p w14:paraId="55FA608D" w14:textId="77777777" w:rsidR="004F11E8" w:rsidRPr="004F11E8" w:rsidRDefault="004F11E8" w:rsidP="004F11E8">
      <w:pPr>
        <w:rPr>
          <w:rFonts w:ascii="Cambria" w:eastAsia="Palatino Linotype" w:hAnsi="Cambria" w:cs="Palatino Linotype"/>
          <w:b/>
          <w:lang w:bidi="fr-FR"/>
        </w:rPr>
      </w:pPr>
      <w:r w:rsidRPr="004F11E8">
        <w:rPr>
          <w:rFonts w:ascii="Cambria" w:eastAsia="Palatino Linotype" w:hAnsi="Cambria" w:cs="Palatino Linotype"/>
          <w:b/>
          <w:lang w:bidi="fr-FR"/>
        </w:rPr>
        <w:t xml:space="preserve">NOM-Prénom de l’enseignant (si connu à ce stade) :  FOURNOUT Coline </w:t>
      </w:r>
    </w:p>
    <w:p w14:paraId="31F3E279" w14:textId="77777777" w:rsidR="004F11E8" w:rsidRPr="004F11E8" w:rsidRDefault="004F11E8" w:rsidP="004F11E8">
      <w:pPr>
        <w:rPr>
          <w:rFonts w:ascii="Cambria" w:eastAsia="Palatino Linotype" w:hAnsi="Cambria" w:cs="Palatino Linotype"/>
          <w:lang w:bidi="fr-FR"/>
        </w:rPr>
      </w:pPr>
    </w:p>
    <w:p w14:paraId="602C6E82" w14:textId="77777777" w:rsidR="008F3C1C" w:rsidRPr="008F3C1C" w:rsidRDefault="008F3C1C" w:rsidP="004F11E8">
      <w:pPr>
        <w:rPr>
          <w:rFonts w:ascii="Cambria" w:eastAsia="Palatino Linotype" w:hAnsi="Cambria" w:cs="Palatino Linotype"/>
          <w:b/>
          <w:lang w:bidi="fr-FR"/>
        </w:rPr>
      </w:pPr>
      <w:r w:rsidRPr="008F3C1C">
        <w:rPr>
          <w:rFonts w:ascii="Cambria" w:eastAsia="Palatino Linotype" w:hAnsi="Cambria" w:cs="Palatino Linotype"/>
          <w:b/>
          <w:lang w:bidi="fr-FR"/>
        </w:rPr>
        <w:t xml:space="preserve">Méthodologie de la dissertation </w:t>
      </w:r>
    </w:p>
    <w:p w14:paraId="74440516" w14:textId="23986C43" w:rsidR="004F11E8" w:rsidRPr="004F11E8" w:rsidRDefault="004F11E8" w:rsidP="004F11E8">
      <w:pPr>
        <w:rPr>
          <w:rFonts w:ascii="Cambria" w:eastAsia="Palatino Linotype" w:hAnsi="Cambria" w:cs="Palatino Linotype"/>
          <w:lang w:bidi="fr-FR"/>
        </w:rPr>
      </w:pPr>
      <w:r w:rsidRPr="004F11E8">
        <w:rPr>
          <w:rFonts w:ascii="Cambria" w:eastAsia="Palatino Linotype" w:hAnsi="Cambria" w:cs="Palatino Linotype"/>
          <w:lang w:bidi="fr-FR"/>
        </w:rPr>
        <w:t xml:space="preserve">L’objectif de ce </w:t>
      </w:r>
      <w:r>
        <w:rPr>
          <w:rFonts w:ascii="Cambria" w:eastAsia="Palatino Linotype" w:hAnsi="Cambria" w:cs="Palatino Linotype"/>
          <w:lang w:bidi="fr-FR"/>
        </w:rPr>
        <w:t>cours</w:t>
      </w:r>
      <w:r w:rsidRPr="004F11E8">
        <w:rPr>
          <w:rFonts w:ascii="Cambria" w:eastAsia="Palatino Linotype" w:hAnsi="Cambria" w:cs="Palatino Linotype"/>
          <w:lang w:bidi="fr-FR"/>
        </w:rPr>
        <w:t xml:space="preserve"> de méthodologie est de se préparer à l’exercice de la dissertation, pour le cas spécifique des dissertations dont le sujet est posé sous forme d’une question. Par exemple : Qu’est-ce qu’un monde ? Qu’est-ce que faire une expérience ? Peut-on vouloir le mal ? La souffrance a-t-elle un sens ? Que sait la science ?</w:t>
      </w:r>
    </w:p>
    <w:p w14:paraId="7084019E" w14:textId="77777777" w:rsidR="004F11E8" w:rsidRPr="004F11E8" w:rsidRDefault="004F11E8" w:rsidP="004F11E8">
      <w:pPr>
        <w:rPr>
          <w:rFonts w:ascii="Cambria" w:eastAsia="Palatino Linotype" w:hAnsi="Cambria" w:cs="Palatino Linotype"/>
          <w:lang w:bidi="fr-FR"/>
        </w:rPr>
      </w:pPr>
      <w:r w:rsidRPr="004F11E8">
        <w:rPr>
          <w:rFonts w:ascii="Cambria" w:eastAsia="Palatino Linotype" w:hAnsi="Cambria" w:cs="Palatino Linotype"/>
          <w:lang w:bidi="fr-FR"/>
        </w:rPr>
        <w:tab/>
        <w:t xml:space="preserve">Dans cette perspective, on apprendra à analyser un sujet de ce type, à construire une introduction permettant de transformer la question posée par le sujet en problématique philosophique, et à bâtir un plan pour développer de manière ordonnée une réflexion sur cette problématique. On se concentrera aussi sur les techniques de rédaction, techniques qui permettent de mobiliser ses propres références et ses propres connaissances face à un sujet peut-être déroutant ainsi que de s’exprimer clairement (usage des connecteurs logiques, maîtrise de l’équilibre thèse – </w:t>
      </w:r>
      <w:proofErr w:type="spellStart"/>
      <w:r w:rsidRPr="004F11E8">
        <w:rPr>
          <w:rFonts w:ascii="Cambria" w:eastAsia="Palatino Linotype" w:hAnsi="Cambria" w:cs="Palatino Linotype"/>
          <w:lang w:bidi="fr-FR"/>
        </w:rPr>
        <w:t>argument·s</w:t>
      </w:r>
      <w:proofErr w:type="spellEnd"/>
      <w:r w:rsidRPr="004F11E8">
        <w:rPr>
          <w:rFonts w:ascii="Cambria" w:eastAsia="Palatino Linotype" w:hAnsi="Cambria" w:cs="Palatino Linotype"/>
          <w:lang w:bidi="fr-FR"/>
        </w:rPr>
        <w:t xml:space="preserve"> – </w:t>
      </w:r>
      <w:proofErr w:type="spellStart"/>
      <w:r w:rsidRPr="004F11E8">
        <w:rPr>
          <w:rFonts w:ascii="Cambria" w:eastAsia="Palatino Linotype" w:hAnsi="Cambria" w:cs="Palatino Linotype"/>
          <w:lang w:bidi="fr-FR"/>
        </w:rPr>
        <w:t>exemple·s</w:t>
      </w:r>
      <w:proofErr w:type="spellEnd"/>
      <w:r w:rsidRPr="004F11E8">
        <w:rPr>
          <w:rFonts w:ascii="Cambria" w:eastAsia="Palatino Linotype" w:hAnsi="Cambria" w:cs="Palatino Linotype"/>
          <w:lang w:bidi="fr-FR"/>
        </w:rPr>
        <w:t>, etc.).</w:t>
      </w:r>
    </w:p>
    <w:p w14:paraId="133F0881" w14:textId="77777777" w:rsidR="004F11E8" w:rsidRPr="004F11E8" w:rsidRDefault="004F11E8" w:rsidP="004F11E8">
      <w:pPr>
        <w:rPr>
          <w:rFonts w:ascii="Cambria" w:eastAsia="Palatino Linotype" w:hAnsi="Cambria" w:cs="Palatino Linotype"/>
          <w:lang w:bidi="fr-FR"/>
        </w:rPr>
      </w:pPr>
      <w:r w:rsidRPr="004F11E8">
        <w:rPr>
          <w:rFonts w:ascii="Cambria" w:eastAsia="Palatino Linotype" w:hAnsi="Cambria" w:cs="Palatino Linotype"/>
          <w:lang w:bidi="fr-FR"/>
        </w:rPr>
        <w:tab/>
        <w:t>Le cours proposera de manière progressive des exercices pour décortiquer les différentes étapes de la dissertation, en insistant tout particulièrement sur l’étape de la problématisation.</w:t>
      </w:r>
    </w:p>
    <w:p w14:paraId="74360B4F" w14:textId="77777777" w:rsidR="004F11E8" w:rsidRDefault="004F11E8" w:rsidP="004F11E8">
      <w:pPr>
        <w:rPr>
          <w:rFonts w:ascii="Cambria" w:eastAsia="Palatino Linotype" w:hAnsi="Cambria" w:cs="Palatino Linotype"/>
          <w:lang w:bidi="fr-FR"/>
        </w:rPr>
      </w:pPr>
    </w:p>
    <w:p w14:paraId="580B91C9" w14:textId="77777777" w:rsidR="001E7AA6" w:rsidRDefault="001E7AA6" w:rsidP="001E7AA6">
      <w:r>
        <w:t xml:space="preserve">Bibliographie: </w:t>
      </w:r>
    </w:p>
    <w:p w14:paraId="4EE4BEA9" w14:textId="77777777" w:rsidR="001E7AA6" w:rsidRDefault="001E7AA6" w:rsidP="001E7AA6"/>
    <w:p w14:paraId="38732FCA" w14:textId="77777777" w:rsidR="001E7AA6" w:rsidRDefault="001E7AA6" w:rsidP="001E7AA6">
      <w:pPr>
        <w:widowControl w:val="0"/>
        <w:autoSpaceDE w:val="0"/>
        <w:autoSpaceDN w:val="0"/>
        <w:adjustRightInd w:val="0"/>
        <w:spacing w:before="57" w:after="57"/>
        <w:jc w:val="both"/>
        <w:rPr>
          <w:rFonts w:ascii="Times" w:hAnsi="Times" w:cs="Times"/>
        </w:rPr>
      </w:pPr>
      <w:r>
        <w:rPr>
          <w:rFonts w:ascii="Times" w:hAnsi="Times" w:cs="Times"/>
        </w:rPr>
        <w:t xml:space="preserve">Les œuvres au programme sont celles qui appartiennent à la culture philosophique commune ainsi qu’à votre propre culture philosophique. Nous n’utiliserons pas de manuel dédié. Mais si vous souhaitez vous entraîner ou avoir un support matériel au cours de l’année, vous pouvez vous procurer un manuel de philosophie de classe Terminale et vous exercer sur les sujets de </w:t>
      </w:r>
      <w:r>
        <w:rPr>
          <w:rFonts w:ascii="Times" w:hAnsi="Times" w:cs="Times"/>
        </w:rPr>
        <w:lastRenderedPageBreak/>
        <w:t>dissertation proposés (par exemple : Philippe DUCAT et Jean MONTENOT (</w:t>
      </w:r>
      <w:proofErr w:type="spellStart"/>
      <w:r>
        <w:rPr>
          <w:rFonts w:ascii="Times" w:hAnsi="Times" w:cs="Times"/>
        </w:rPr>
        <w:t>dir</w:t>
      </w:r>
      <w:proofErr w:type="spellEnd"/>
      <w:r>
        <w:rPr>
          <w:rFonts w:ascii="Times" w:hAnsi="Times" w:cs="Times"/>
        </w:rPr>
        <w:t xml:space="preserve">)., </w:t>
      </w:r>
      <w:r>
        <w:rPr>
          <w:rFonts w:ascii="Times" w:hAnsi="Times" w:cs="Times"/>
          <w:i/>
          <w:iCs/>
        </w:rPr>
        <w:t>Philosophie. Le Manuel</w:t>
      </w:r>
      <w:r>
        <w:rPr>
          <w:rFonts w:ascii="Times" w:hAnsi="Times" w:cs="Times"/>
        </w:rPr>
        <w:t xml:space="preserve">, Paris, Ellipses, 2013 ou Jacqueline RUSS, </w:t>
      </w:r>
      <w:r>
        <w:rPr>
          <w:rFonts w:ascii="Times" w:hAnsi="Times" w:cs="Times"/>
          <w:i/>
          <w:iCs/>
        </w:rPr>
        <w:t>Les Chemins de la pensée</w:t>
      </w:r>
      <w:r>
        <w:rPr>
          <w:rFonts w:ascii="Times" w:hAnsi="Times" w:cs="Times"/>
        </w:rPr>
        <w:t>, Bordas, 2004). Il n’y a rien qui ne fasse progresser davantage que la pratique.</w:t>
      </w:r>
    </w:p>
    <w:p w14:paraId="35FD1C6B" w14:textId="77777777" w:rsidR="001E7AA6" w:rsidRDefault="001E7AA6" w:rsidP="001E7AA6">
      <w:pPr>
        <w:widowControl w:val="0"/>
        <w:autoSpaceDE w:val="0"/>
        <w:autoSpaceDN w:val="0"/>
        <w:adjustRightInd w:val="0"/>
        <w:spacing w:before="57" w:after="57"/>
        <w:jc w:val="both"/>
        <w:rPr>
          <w:rFonts w:ascii="Times" w:hAnsi="Times" w:cs="Times"/>
        </w:rPr>
      </w:pPr>
      <w:r>
        <w:rPr>
          <w:rFonts w:ascii="Times" w:hAnsi="Times" w:cs="Times"/>
        </w:rPr>
        <w:t xml:space="preserve">Vous pouvez aussi consulter l’ouvrage suivant : Thierry HOQUET, </w:t>
      </w:r>
      <w:r>
        <w:rPr>
          <w:rFonts w:ascii="Times" w:hAnsi="Times" w:cs="Times"/>
          <w:i/>
          <w:iCs/>
        </w:rPr>
        <w:t>La philosophie aux examens et concours. Explication de texte. Dissertation</w:t>
      </w:r>
      <w:r>
        <w:rPr>
          <w:rFonts w:ascii="Times" w:hAnsi="Times" w:cs="Times"/>
        </w:rPr>
        <w:t>, Ellipses, 2018.</w:t>
      </w:r>
    </w:p>
    <w:p w14:paraId="4A380C03" w14:textId="77777777" w:rsidR="001E7AA6" w:rsidRDefault="001E7AA6" w:rsidP="001E7AA6">
      <w:pPr>
        <w:widowControl w:val="0"/>
        <w:autoSpaceDE w:val="0"/>
        <w:autoSpaceDN w:val="0"/>
        <w:adjustRightInd w:val="0"/>
        <w:spacing w:before="57" w:after="57"/>
        <w:jc w:val="both"/>
        <w:rPr>
          <w:rFonts w:ascii="Times" w:hAnsi="Times" w:cs="Times"/>
        </w:rPr>
      </w:pPr>
      <w:r>
        <w:rPr>
          <w:rFonts w:ascii="Times" w:hAnsi="Times" w:cs="Times"/>
        </w:rPr>
        <w:t>Enfin, vous pouvez commencer à travailler vos propres références et exemples de votre côté, selon vos goûts et intérêts en philosophie (Quels sont les textes que vous préférez et que vous trouvez les plus riches ? Sauriez-vous dire de mémoire dans quel livre, et à quel endroit du livre, se trouvent ces textes ? Et comment les exemplifierez-vous?)</w:t>
      </w:r>
    </w:p>
    <w:p w14:paraId="6331B271" w14:textId="77777777" w:rsidR="001E7AA6" w:rsidRDefault="001E7AA6" w:rsidP="001E7AA6"/>
    <w:p w14:paraId="565A0F58" w14:textId="77777777" w:rsidR="001E7AA6" w:rsidRPr="004F11E8" w:rsidRDefault="001E7AA6" w:rsidP="004F11E8">
      <w:pPr>
        <w:rPr>
          <w:rFonts w:ascii="Cambria" w:eastAsia="Palatino Linotype" w:hAnsi="Cambria" w:cs="Palatino Linotype"/>
          <w:lang w:bidi="fr-FR"/>
        </w:rPr>
      </w:pPr>
    </w:p>
    <w:p w14:paraId="5DBD0645" w14:textId="77777777" w:rsidR="00254561" w:rsidRPr="00254561" w:rsidRDefault="00254561" w:rsidP="00254561">
      <w:pPr>
        <w:rPr>
          <w:rFonts w:ascii="Cambria" w:eastAsia="Palatino Linotype" w:hAnsi="Cambria" w:cs="Palatino Linotype"/>
          <w:b/>
          <w:lang w:bidi="fr-FR"/>
        </w:rPr>
      </w:pPr>
      <w:r w:rsidRPr="00254561">
        <w:rPr>
          <w:rFonts w:ascii="Cambria" w:eastAsia="Palatino Linotype" w:hAnsi="Cambria" w:cs="Palatino Linotype"/>
          <w:b/>
          <w:lang w:bidi="fr-FR"/>
        </w:rPr>
        <w:t>Libellé de l’EC : Philosophie et problèmes du temps présent I</w:t>
      </w:r>
    </w:p>
    <w:p w14:paraId="37A675D6" w14:textId="77777777" w:rsidR="00254561" w:rsidRPr="00254561" w:rsidRDefault="00254561" w:rsidP="00254561">
      <w:pPr>
        <w:rPr>
          <w:rFonts w:ascii="Cambria" w:eastAsia="Palatino Linotype" w:hAnsi="Cambria" w:cs="Palatino Linotype"/>
          <w:b/>
          <w:lang w:bidi="fr-FR"/>
        </w:rPr>
      </w:pPr>
      <w:r w:rsidRPr="00254561">
        <w:rPr>
          <w:rFonts w:ascii="Cambria" w:eastAsia="Palatino Linotype" w:hAnsi="Cambria" w:cs="Palatino Linotype"/>
          <w:b/>
          <w:lang w:bidi="fr-FR"/>
        </w:rPr>
        <w:t>NOM-Prénom de l’enseignant (si connu à ce stade) : REVEL Judith</w:t>
      </w:r>
    </w:p>
    <w:p w14:paraId="55101D36" w14:textId="77777777" w:rsidR="00254561" w:rsidRPr="00254561" w:rsidRDefault="00254561" w:rsidP="00254561">
      <w:pPr>
        <w:rPr>
          <w:rFonts w:ascii="Cambria" w:eastAsia="Palatino Linotype" w:hAnsi="Cambria" w:cs="Palatino Linotype"/>
          <w:lang w:bidi="fr-FR"/>
        </w:rPr>
      </w:pPr>
    </w:p>
    <w:p w14:paraId="663D7A9B" w14:textId="77777777" w:rsidR="00254561" w:rsidRPr="00254561" w:rsidRDefault="00254561" w:rsidP="00254561">
      <w:pPr>
        <w:rPr>
          <w:rFonts w:ascii="Cambria" w:eastAsia="Palatino Linotype" w:hAnsi="Cambria" w:cs="Palatino Linotype"/>
          <w:b/>
          <w:lang w:bidi="fr-FR"/>
        </w:rPr>
      </w:pPr>
      <w:r w:rsidRPr="00254561">
        <w:rPr>
          <w:rFonts w:ascii="Cambria" w:eastAsia="Palatino Linotype" w:hAnsi="Cambria" w:cs="Palatino Linotype"/>
          <w:b/>
          <w:lang w:bidi="fr-FR"/>
        </w:rPr>
        <w:t>Qu’est-ce que gouverner ?</w:t>
      </w:r>
    </w:p>
    <w:p w14:paraId="5F956BEA" w14:textId="77777777" w:rsidR="00254561" w:rsidRPr="00254561" w:rsidRDefault="00254561" w:rsidP="00254561">
      <w:pPr>
        <w:rPr>
          <w:rFonts w:ascii="Cambria" w:eastAsia="Palatino Linotype" w:hAnsi="Cambria" w:cs="Palatino Linotype"/>
          <w:lang w:bidi="fr-FR"/>
        </w:rPr>
      </w:pPr>
      <w:r w:rsidRPr="00254561">
        <w:rPr>
          <w:rFonts w:ascii="Cambria" w:eastAsia="Palatino Linotype" w:hAnsi="Cambria" w:cs="Palatino Linotype"/>
          <w:lang w:bidi="fr-FR"/>
        </w:rPr>
        <w:t>Pour tenter d’analyser les manières dont la notion de gouvernement, entendue comme pratique de gouvernement, est aujourd’hui mobilisée, on cherchera dans un premier temps à comprendre comment elle a été perçue différemment au cours de l’histoire : à la fois parce que l’espace dans lequel se déploient les pratiques de gouvernement est susceptible de varier (gouvernement de soi ? gouvernement de la maisonnée ? gouvernement de la cité ?), parce que ce que l’on gouverne n’est pas toujours la même chose (gouverner des biens ? gouverner des personnes ? gouverner des corps ? gouverner des comportements ?), et parce que les enjeux de telles pratiques varient à leur tour dans l’histoire (gouverne-t-on pour pouvoir consolider et pérenniser son propre pouvoir ? gouverne-t-on pour rendre sa principauté florissante ? gouverne-t-on pour instaurer plus de justice ? gouverne-t-on pour obtenir la docilité et l’obéissance des gouvernés ? gouverne-t-on en fonction d’impératifs de rentabilité économique ?).</w:t>
      </w:r>
    </w:p>
    <w:p w14:paraId="0259E786" w14:textId="77777777" w:rsidR="00254561" w:rsidRPr="00254561" w:rsidRDefault="00254561" w:rsidP="00254561">
      <w:pPr>
        <w:rPr>
          <w:rFonts w:ascii="Cambria" w:eastAsia="Palatino Linotype" w:hAnsi="Cambria" w:cs="Palatino Linotype"/>
          <w:lang w:bidi="fr-FR"/>
        </w:rPr>
      </w:pPr>
      <w:r w:rsidRPr="00254561">
        <w:rPr>
          <w:rFonts w:ascii="Cambria" w:eastAsia="Palatino Linotype" w:hAnsi="Cambria" w:cs="Palatino Linotype"/>
          <w:lang w:bidi="fr-FR"/>
        </w:rPr>
        <w:t xml:space="preserve">Sur cette base, il faudra se demander  quel(s) type(s) de rationalité s’exprime(nt) dans les différentes pratiques de gouvernement que l’on peut repérer aujourd’hui, et s’il faut faire l’hypothèse d’une transformation profonde de ce que le philosophe Michel Foucault appelait la « </w:t>
      </w:r>
      <w:proofErr w:type="spellStart"/>
      <w:r w:rsidRPr="00254561">
        <w:rPr>
          <w:rFonts w:ascii="Cambria" w:eastAsia="Palatino Linotype" w:hAnsi="Cambria" w:cs="Palatino Linotype"/>
          <w:lang w:bidi="fr-FR"/>
        </w:rPr>
        <w:t>gouvernementalité</w:t>
      </w:r>
      <w:proofErr w:type="spellEnd"/>
      <w:r w:rsidRPr="00254561">
        <w:rPr>
          <w:rFonts w:ascii="Cambria" w:eastAsia="Palatino Linotype" w:hAnsi="Cambria" w:cs="Palatino Linotype"/>
          <w:lang w:bidi="fr-FR"/>
        </w:rPr>
        <w:t xml:space="preserve"> » contemporaine à l’époque néolibérale – une transformation tout à la fois de ce que l’on gouverne, des manières dont on gouverne, et des enjeux qui en sous-tendent le déploiement.</w:t>
      </w:r>
    </w:p>
    <w:p w14:paraId="4E13A84A" w14:textId="77777777" w:rsidR="00254561" w:rsidRPr="00254561" w:rsidRDefault="00254561" w:rsidP="00254561">
      <w:pPr>
        <w:rPr>
          <w:rFonts w:ascii="Cambria" w:eastAsia="Palatino Linotype" w:hAnsi="Cambria" w:cs="Palatino Linotype"/>
          <w:lang w:bidi="fr-FR"/>
        </w:rPr>
      </w:pPr>
    </w:p>
    <w:p w14:paraId="1D799A95" w14:textId="37AFDA2F" w:rsidR="00254561" w:rsidRDefault="00254561" w:rsidP="00254561">
      <w:r>
        <w:t xml:space="preserve">Bibliographie: </w:t>
      </w:r>
    </w:p>
    <w:p w14:paraId="5D2C0DFC" w14:textId="77777777" w:rsidR="00254561" w:rsidRDefault="00254561" w:rsidP="00254561">
      <w:pPr>
        <w:rPr>
          <w:color w:val="000000"/>
          <w:sz w:val="20"/>
          <w:szCs w:val="20"/>
        </w:rPr>
      </w:pPr>
      <w:r>
        <w:rPr>
          <w:color w:val="000000"/>
          <w:sz w:val="20"/>
          <w:szCs w:val="20"/>
        </w:rPr>
        <w:t>Platon, « Alcibiade majeur »</w:t>
      </w:r>
      <w:r w:rsidRPr="00E419EC">
        <w:rPr>
          <w:color w:val="000000"/>
          <w:sz w:val="20"/>
          <w:szCs w:val="20"/>
        </w:rPr>
        <w:t xml:space="preserve"> (trad. </w:t>
      </w:r>
      <w:r>
        <w:rPr>
          <w:color w:val="000000"/>
          <w:sz w:val="20"/>
          <w:szCs w:val="20"/>
        </w:rPr>
        <w:t>J.-F.</w:t>
      </w:r>
      <w:r w:rsidRPr="00E419EC">
        <w:rPr>
          <w:color w:val="000000"/>
          <w:sz w:val="20"/>
          <w:szCs w:val="20"/>
        </w:rPr>
        <w:t xml:space="preserve"> </w:t>
      </w:r>
      <w:proofErr w:type="spellStart"/>
      <w:r w:rsidRPr="00E419EC">
        <w:rPr>
          <w:color w:val="000000"/>
          <w:sz w:val="20"/>
          <w:szCs w:val="20"/>
        </w:rPr>
        <w:t>Pradeau</w:t>
      </w:r>
      <w:proofErr w:type="spellEnd"/>
      <w:r w:rsidRPr="00E419EC">
        <w:rPr>
          <w:color w:val="000000"/>
          <w:sz w:val="20"/>
          <w:szCs w:val="20"/>
        </w:rPr>
        <w:t>, L</w:t>
      </w:r>
      <w:r>
        <w:rPr>
          <w:color w:val="000000"/>
          <w:sz w:val="20"/>
          <w:szCs w:val="20"/>
        </w:rPr>
        <w:t xml:space="preserve">. </w:t>
      </w:r>
      <w:r w:rsidRPr="00E419EC">
        <w:rPr>
          <w:color w:val="000000"/>
          <w:sz w:val="20"/>
          <w:szCs w:val="20"/>
        </w:rPr>
        <w:t>Brisson, C</w:t>
      </w:r>
      <w:r>
        <w:rPr>
          <w:color w:val="000000"/>
          <w:sz w:val="20"/>
          <w:szCs w:val="20"/>
        </w:rPr>
        <w:t>.</w:t>
      </w:r>
      <w:r w:rsidRPr="00E419EC">
        <w:rPr>
          <w:color w:val="000000"/>
          <w:sz w:val="20"/>
          <w:szCs w:val="20"/>
        </w:rPr>
        <w:t xml:space="preserve"> </w:t>
      </w:r>
      <w:proofErr w:type="spellStart"/>
      <w:r w:rsidRPr="00E419EC">
        <w:rPr>
          <w:color w:val="000000"/>
          <w:sz w:val="20"/>
          <w:szCs w:val="20"/>
        </w:rPr>
        <w:t>Marboeuf</w:t>
      </w:r>
      <w:proofErr w:type="spellEnd"/>
      <w:r w:rsidRPr="00E419EC">
        <w:rPr>
          <w:color w:val="000000"/>
          <w:sz w:val="20"/>
          <w:szCs w:val="20"/>
        </w:rPr>
        <w:t>), </w:t>
      </w:r>
      <w:r>
        <w:rPr>
          <w:color w:val="000000"/>
          <w:sz w:val="20"/>
          <w:szCs w:val="20"/>
        </w:rPr>
        <w:t xml:space="preserve">in </w:t>
      </w:r>
      <w:r w:rsidRPr="00E419EC">
        <w:rPr>
          <w:i/>
          <w:iCs/>
          <w:color w:val="000000"/>
          <w:sz w:val="20"/>
          <w:szCs w:val="20"/>
        </w:rPr>
        <w:t>Platon, Œuvres complètes</w:t>
      </w:r>
      <w:r w:rsidRPr="00E419EC">
        <w:rPr>
          <w:color w:val="000000"/>
          <w:sz w:val="20"/>
          <w:szCs w:val="20"/>
        </w:rPr>
        <w:t>, Flammarion, 200</w:t>
      </w:r>
      <w:r>
        <w:rPr>
          <w:color w:val="000000"/>
          <w:sz w:val="20"/>
          <w:szCs w:val="20"/>
        </w:rPr>
        <w:t>6.</w:t>
      </w:r>
    </w:p>
    <w:p w14:paraId="7E215DCD" w14:textId="77777777" w:rsidR="00254561" w:rsidRPr="00E419EC" w:rsidRDefault="00254561" w:rsidP="00254561">
      <w:pPr>
        <w:rPr>
          <w:color w:val="000000"/>
          <w:sz w:val="20"/>
          <w:szCs w:val="20"/>
        </w:rPr>
      </w:pPr>
      <w:r>
        <w:rPr>
          <w:color w:val="000000"/>
          <w:sz w:val="20"/>
          <w:szCs w:val="20"/>
        </w:rPr>
        <w:t xml:space="preserve">Xénophon, </w:t>
      </w:r>
      <w:r w:rsidRPr="00DB309F">
        <w:rPr>
          <w:i/>
          <w:color w:val="000000"/>
          <w:sz w:val="20"/>
          <w:szCs w:val="20"/>
        </w:rPr>
        <w:t>Économique</w:t>
      </w:r>
      <w:r>
        <w:rPr>
          <w:color w:val="000000"/>
          <w:sz w:val="20"/>
          <w:szCs w:val="20"/>
        </w:rPr>
        <w:t xml:space="preserve"> (trad. P. </w:t>
      </w:r>
      <w:proofErr w:type="spellStart"/>
      <w:r>
        <w:rPr>
          <w:color w:val="000000"/>
          <w:sz w:val="20"/>
          <w:szCs w:val="20"/>
        </w:rPr>
        <w:t>Chantraine</w:t>
      </w:r>
      <w:proofErr w:type="spellEnd"/>
      <w:r>
        <w:rPr>
          <w:color w:val="000000"/>
          <w:sz w:val="20"/>
          <w:szCs w:val="20"/>
        </w:rPr>
        <w:t>), Paris, Belles Lettres, 2008.</w:t>
      </w:r>
    </w:p>
    <w:p w14:paraId="611878D5" w14:textId="77777777" w:rsidR="00254561" w:rsidRDefault="00254561" w:rsidP="00254561">
      <w:pPr>
        <w:rPr>
          <w:color w:val="000000"/>
          <w:sz w:val="20"/>
          <w:szCs w:val="20"/>
        </w:rPr>
      </w:pPr>
      <w:r>
        <w:rPr>
          <w:color w:val="000000"/>
          <w:sz w:val="20"/>
          <w:szCs w:val="20"/>
        </w:rPr>
        <w:t xml:space="preserve">N. Machiavel, </w:t>
      </w:r>
      <w:r w:rsidRPr="00DB309F">
        <w:rPr>
          <w:i/>
          <w:color w:val="000000"/>
          <w:sz w:val="20"/>
          <w:szCs w:val="20"/>
        </w:rPr>
        <w:t>Le Prince et autres textes</w:t>
      </w:r>
      <w:r>
        <w:rPr>
          <w:color w:val="000000"/>
          <w:sz w:val="20"/>
          <w:szCs w:val="20"/>
        </w:rPr>
        <w:t xml:space="preserve"> (trad. J. </w:t>
      </w:r>
      <w:proofErr w:type="spellStart"/>
      <w:r>
        <w:rPr>
          <w:color w:val="000000"/>
          <w:sz w:val="20"/>
          <w:szCs w:val="20"/>
        </w:rPr>
        <w:t>Gohory</w:t>
      </w:r>
      <w:proofErr w:type="spellEnd"/>
      <w:r>
        <w:rPr>
          <w:color w:val="000000"/>
          <w:sz w:val="20"/>
          <w:szCs w:val="20"/>
        </w:rPr>
        <w:t>, avec une préface de P. Veyne), Paris, Folio, 2007.</w:t>
      </w:r>
    </w:p>
    <w:p w14:paraId="02E06ADC" w14:textId="77777777" w:rsidR="00254561" w:rsidRDefault="00254561" w:rsidP="00254561">
      <w:pPr>
        <w:rPr>
          <w:color w:val="000000"/>
          <w:sz w:val="20"/>
          <w:szCs w:val="20"/>
        </w:rPr>
      </w:pPr>
      <w:r>
        <w:rPr>
          <w:color w:val="000000"/>
          <w:sz w:val="20"/>
          <w:szCs w:val="20"/>
        </w:rPr>
        <w:t xml:space="preserve">M. </w:t>
      </w:r>
      <w:proofErr w:type="spellStart"/>
      <w:r>
        <w:rPr>
          <w:color w:val="000000"/>
          <w:sz w:val="20"/>
          <w:szCs w:val="20"/>
        </w:rPr>
        <w:t>Senellart</w:t>
      </w:r>
      <w:proofErr w:type="spellEnd"/>
      <w:r>
        <w:rPr>
          <w:color w:val="000000"/>
          <w:sz w:val="20"/>
          <w:szCs w:val="20"/>
        </w:rPr>
        <w:t xml:space="preserve">, </w:t>
      </w:r>
      <w:r w:rsidRPr="00DB309F">
        <w:rPr>
          <w:i/>
          <w:color w:val="000000"/>
          <w:sz w:val="20"/>
          <w:szCs w:val="20"/>
        </w:rPr>
        <w:t>Les arts de g</w:t>
      </w:r>
      <w:r>
        <w:rPr>
          <w:i/>
          <w:color w:val="000000"/>
          <w:sz w:val="20"/>
          <w:szCs w:val="20"/>
        </w:rPr>
        <w:t xml:space="preserve">ouverner. Du </w:t>
      </w:r>
      <w:proofErr w:type="spellStart"/>
      <w:r w:rsidRPr="005E43B5">
        <w:rPr>
          <w:color w:val="000000"/>
          <w:sz w:val="20"/>
          <w:szCs w:val="20"/>
        </w:rPr>
        <w:t>regimen</w:t>
      </w:r>
      <w:proofErr w:type="spellEnd"/>
      <w:r>
        <w:rPr>
          <w:i/>
          <w:color w:val="000000"/>
          <w:sz w:val="20"/>
          <w:szCs w:val="20"/>
        </w:rPr>
        <w:t xml:space="preserve"> médiéval au</w:t>
      </w:r>
      <w:r w:rsidRPr="00DB309F">
        <w:rPr>
          <w:i/>
          <w:color w:val="000000"/>
          <w:sz w:val="20"/>
          <w:szCs w:val="20"/>
        </w:rPr>
        <w:t xml:space="preserve"> </w:t>
      </w:r>
      <w:r>
        <w:rPr>
          <w:i/>
          <w:color w:val="000000"/>
          <w:sz w:val="20"/>
          <w:szCs w:val="20"/>
        </w:rPr>
        <w:t>concept</w:t>
      </w:r>
      <w:r w:rsidRPr="00DB309F">
        <w:rPr>
          <w:i/>
          <w:color w:val="000000"/>
          <w:sz w:val="20"/>
          <w:szCs w:val="20"/>
        </w:rPr>
        <w:t xml:space="preserve"> de gouvernement</w:t>
      </w:r>
      <w:r>
        <w:rPr>
          <w:color w:val="000000"/>
          <w:sz w:val="20"/>
          <w:szCs w:val="20"/>
        </w:rPr>
        <w:t>, Paris, Seuil, 1995</w:t>
      </w:r>
    </w:p>
    <w:p w14:paraId="7670277A" w14:textId="77777777" w:rsidR="00254561" w:rsidRDefault="00254561" w:rsidP="00254561">
      <w:pPr>
        <w:rPr>
          <w:color w:val="000000"/>
          <w:sz w:val="20"/>
          <w:szCs w:val="20"/>
        </w:rPr>
      </w:pPr>
      <w:r>
        <w:rPr>
          <w:color w:val="000000"/>
          <w:sz w:val="20"/>
          <w:szCs w:val="20"/>
        </w:rPr>
        <w:t xml:space="preserve">J.-J. Rousseau, </w:t>
      </w:r>
      <w:r w:rsidRPr="005E43B5">
        <w:rPr>
          <w:i/>
          <w:color w:val="000000"/>
          <w:sz w:val="20"/>
          <w:szCs w:val="20"/>
        </w:rPr>
        <w:t>Discours sur l’économie politique</w:t>
      </w:r>
      <w:r>
        <w:rPr>
          <w:color w:val="000000"/>
          <w:sz w:val="20"/>
          <w:szCs w:val="20"/>
        </w:rPr>
        <w:t xml:space="preserve"> (introduction, édition et commentaire du texte : B. </w:t>
      </w:r>
      <w:proofErr w:type="spellStart"/>
      <w:r>
        <w:rPr>
          <w:color w:val="000000"/>
          <w:sz w:val="20"/>
          <w:szCs w:val="20"/>
        </w:rPr>
        <w:t>Bernardi</w:t>
      </w:r>
      <w:proofErr w:type="spellEnd"/>
      <w:r>
        <w:rPr>
          <w:color w:val="000000"/>
          <w:sz w:val="20"/>
          <w:szCs w:val="20"/>
        </w:rPr>
        <w:t xml:space="preserve">), Paris, </w:t>
      </w:r>
      <w:proofErr w:type="spellStart"/>
      <w:r>
        <w:rPr>
          <w:color w:val="000000"/>
          <w:sz w:val="20"/>
          <w:szCs w:val="20"/>
        </w:rPr>
        <w:t>Vrin</w:t>
      </w:r>
      <w:proofErr w:type="spellEnd"/>
      <w:r>
        <w:rPr>
          <w:color w:val="000000"/>
          <w:sz w:val="20"/>
          <w:szCs w:val="20"/>
        </w:rPr>
        <w:t>, 2002.</w:t>
      </w:r>
    </w:p>
    <w:p w14:paraId="47A75DF2" w14:textId="77777777" w:rsidR="00254561" w:rsidRDefault="00254561" w:rsidP="00254561">
      <w:pPr>
        <w:rPr>
          <w:color w:val="000000"/>
          <w:sz w:val="20"/>
          <w:szCs w:val="20"/>
        </w:rPr>
      </w:pPr>
      <w:r>
        <w:rPr>
          <w:color w:val="000000"/>
          <w:sz w:val="20"/>
          <w:szCs w:val="20"/>
        </w:rPr>
        <w:t xml:space="preserve">M. Foucault, </w:t>
      </w:r>
      <w:r w:rsidRPr="005E43B5">
        <w:rPr>
          <w:i/>
          <w:color w:val="000000"/>
          <w:sz w:val="20"/>
          <w:szCs w:val="20"/>
        </w:rPr>
        <w:t>Surveiller et punir</w:t>
      </w:r>
      <w:r>
        <w:rPr>
          <w:color w:val="000000"/>
          <w:sz w:val="20"/>
          <w:szCs w:val="20"/>
        </w:rPr>
        <w:t>, Paris, Gallimard, 1975</w:t>
      </w:r>
    </w:p>
    <w:p w14:paraId="7ACBE999" w14:textId="77777777" w:rsidR="00254561" w:rsidRDefault="00254561" w:rsidP="00254561">
      <w:pPr>
        <w:rPr>
          <w:color w:val="000000"/>
          <w:sz w:val="20"/>
          <w:szCs w:val="20"/>
        </w:rPr>
      </w:pPr>
      <w:r>
        <w:rPr>
          <w:color w:val="000000"/>
          <w:sz w:val="20"/>
          <w:szCs w:val="20"/>
        </w:rPr>
        <w:t xml:space="preserve">M. Foucault, </w:t>
      </w:r>
      <w:r w:rsidRPr="005E43B5">
        <w:rPr>
          <w:i/>
          <w:color w:val="000000"/>
          <w:sz w:val="20"/>
          <w:szCs w:val="20"/>
        </w:rPr>
        <w:t>Dits et Écrits</w:t>
      </w:r>
      <w:r>
        <w:rPr>
          <w:color w:val="000000"/>
          <w:sz w:val="20"/>
          <w:szCs w:val="20"/>
        </w:rPr>
        <w:t xml:space="preserve">, Paris, Gallimard, 1994 </w:t>
      </w:r>
    </w:p>
    <w:p w14:paraId="7BCD86DE" w14:textId="77777777" w:rsidR="00254561" w:rsidRDefault="00254561" w:rsidP="00254561">
      <w:pPr>
        <w:rPr>
          <w:color w:val="000000"/>
          <w:sz w:val="20"/>
          <w:szCs w:val="20"/>
        </w:rPr>
      </w:pPr>
      <w:r>
        <w:rPr>
          <w:color w:val="000000"/>
          <w:sz w:val="20"/>
          <w:szCs w:val="20"/>
        </w:rPr>
        <w:t xml:space="preserve">M. Foucault, </w:t>
      </w:r>
      <w:r w:rsidRPr="005E43B5">
        <w:rPr>
          <w:i/>
          <w:color w:val="000000"/>
          <w:sz w:val="20"/>
          <w:szCs w:val="20"/>
        </w:rPr>
        <w:t>Naissance de la biopolitique</w:t>
      </w:r>
      <w:r>
        <w:rPr>
          <w:color w:val="000000"/>
          <w:sz w:val="20"/>
          <w:szCs w:val="20"/>
        </w:rPr>
        <w:t xml:space="preserve">, </w:t>
      </w:r>
      <w:r w:rsidRPr="003E5C8B">
        <w:rPr>
          <w:i/>
          <w:color w:val="000000"/>
          <w:sz w:val="20"/>
          <w:szCs w:val="20"/>
        </w:rPr>
        <w:t xml:space="preserve">Cours au </w:t>
      </w:r>
      <w:r>
        <w:rPr>
          <w:i/>
          <w:color w:val="000000"/>
          <w:sz w:val="20"/>
          <w:szCs w:val="20"/>
        </w:rPr>
        <w:t>C</w:t>
      </w:r>
      <w:r w:rsidRPr="003E5C8B">
        <w:rPr>
          <w:i/>
          <w:color w:val="000000"/>
          <w:sz w:val="20"/>
          <w:szCs w:val="20"/>
        </w:rPr>
        <w:t>ol</w:t>
      </w:r>
      <w:r>
        <w:rPr>
          <w:i/>
          <w:color w:val="000000"/>
          <w:sz w:val="20"/>
          <w:szCs w:val="20"/>
        </w:rPr>
        <w:t>l</w:t>
      </w:r>
      <w:r w:rsidRPr="003E5C8B">
        <w:rPr>
          <w:i/>
          <w:color w:val="000000"/>
          <w:sz w:val="20"/>
          <w:szCs w:val="20"/>
        </w:rPr>
        <w:t xml:space="preserve">ège de </w:t>
      </w:r>
      <w:r>
        <w:rPr>
          <w:i/>
          <w:color w:val="000000"/>
          <w:sz w:val="20"/>
          <w:szCs w:val="20"/>
        </w:rPr>
        <w:t xml:space="preserve">France </w:t>
      </w:r>
      <w:r w:rsidRPr="003E5C8B">
        <w:rPr>
          <w:i/>
          <w:color w:val="000000"/>
          <w:sz w:val="20"/>
          <w:szCs w:val="20"/>
        </w:rPr>
        <w:t>1978-1979</w:t>
      </w:r>
      <w:r>
        <w:rPr>
          <w:color w:val="000000"/>
          <w:sz w:val="20"/>
          <w:szCs w:val="20"/>
        </w:rPr>
        <w:t>, Paris, Hautes Études-Gallimard-Seuil, 2004</w:t>
      </w:r>
    </w:p>
    <w:p w14:paraId="16BBEF42" w14:textId="77777777" w:rsidR="00254561" w:rsidRDefault="00254561" w:rsidP="00254561">
      <w:pPr>
        <w:rPr>
          <w:color w:val="000000"/>
          <w:sz w:val="20"/>
          <w:szCs w:val="20"/>
        </w:rPr>
      </w:pPr>
      <w:r>
        <w:rPr>
          <w:color w:val="000000"/>
          <w:sz w:val="20"/>
          <w:szCs w:val="20"/>
        </w:rPr>
        <w:t xml:space="preserve">G. Becker, Nobel Lecture, « The </w:t>
      </w:r>
      <w:proofErr w:type="spellStart"/>
      <w:r>
        <w:rPr>
          <w:color w:val="000000"/>
          <w:sz w:val="20"/>
          <w:szCs w:val="20"/>
        </w:rPr>
        <w:t>Economic</w:t>
      </w:r>
      <w:proofErr w:type="spellEnd"/>
      <w:r>
        <w:rPr>
          <w:color w:val="000000"/>
          <w:sz w:val="20"/>
          <w:szCs w:val="20"/>
        </w:rPr>
        <w:t xml:space="preserve"> </w:t>
      </w:r>
      <w:proofErr w:type="spellStart"/>
      <w:r>
        <w:rPr>
          <w:color w:val="000000"/>
          <w:sz w:val="20"/>
          <w:szCs w:val="20"/>
        </w:rPr>
        <w:t>Way</w:t>
      </w:r>
      <w:proofErr w:type="spellEnd"/>
      <w:r>
        <w:rPr>
          <w:color w:val="000000"/>
          <w:sz w:val="20"/>
          <w:szCs w:val="20"/>
        </w:rPr>
        <w:t xml:space="preserve"> of </w:t>
      </w:r>
      <w:proofErr w:type="spellStart"/>
      <w:r>
        <w:rPr>
          <w:color w:val="000000"/>
          <w:sz w:val="20"/>
          <w:szCs w:val="20"/>
        </w:rPr>
        <w:t>Looking</w:t>
      </w:r>
      <w:proofErr w:type="spellEnd"/>
      <w:r>
        <w:rPr>
          <w:color w:val="000000"/>
          <w:sz w:val="20"/>
          <w:szCs w:val="20"/>
        </w:rPr>
        <w:t xml:space="preserve"> at Life », 9 décembre 1992 (en anglais, lire points 1-4, disponible ici : </w:t>
      </w:r>
      <w:hyperlink r:id="rId5" w:history="1">
        <w:r w:rsidRPr="00276F4C">
          <w:rPr>
            <w:rStyle w:val="Lienhypertexte"/>
            <w:sz w:val="20"/>
            <w:szCs w:val="20"/>
          </w:rPr>
          <w:t>https://www.nobelprize.org/uploads/2018/06/becker-lecture.pdf</w:t>
        </w:r>
      </w:hyperlink>
      <w:r>
        <w:rPr>
          <w:color w:val="000000"/>
          <w:sz w:val="20"/>
          <w:szCs w:val="20"/>
        </w:rPr>
        <w:t xml:space="preserve"> )</w:t>
      </w:r>
    </w:p>
    <w:p w14:paraId="42D66D26" w14:textId="77777777" w:rsidR="00254561" w:rsidRDefault="00254561" w:rsidP="00254561">
      <w:pPr>
        <w:rPr>
          <w:color w:val="000000"/>
          <w:sz w:val="20"/>
          <w:szCs w:val="20"/>
        </w:rPr>
      </w:pPr>
      <w:r>
        <w:rPr>
          <w:color w:val="000000"/>
          <w:sz w:val="20"/>
          <w:szCs w:val="20"/>
        </w:rPr>
        <w:t xml:space="preserve">W. Brown, </w:t>
      </w:r>
      <w:r w:rsidRPr="003E5C8B">
        <w:rPr>
          <w:i/>
          <w:color w:val="000000"/>
          <w:sz w:val="20"/>
          <w:szCs w:val="20"/>
        </w:rPr>
        <w:t xml:space="preserve">Défaire le </w:t>
      </w:r>
      <w:proofErr w:type="spellStart"/>
      <w:r w:rsidRPr="003E5C8B">
        <w:rPr>
          <w:i/>
          <w:color w:val="000000"/>
          <w:sz w:val="20"/>
          <w:szCs w:val="20"/>
        </w:rPr>
        <w:t>dèmos</w:t>
      </w:r>
      <w:proofErr w:type="spellEnd"/>
      <w:r w:rsidRPr="003E5C8B">
        <w:rPr>
          <w:i/>
          <w:color w:val="000000"/>
          <w:sz w:val="20"/>
          <w:szCs w:val="20"/>
        </w:rPr>
        <w:t>. Le néolibéralisme, une révolution furtive</w:t>
      </w:r>
      <w:r>
        <w:rPr>
          <w:color w:val="000000"/>
          <w:sz w:val="20"/>
          <w:szCs w:val="20"/>
        </w:rPr>
        <w:t>, Paris, éd. Amsterdam, 2018 (en particulier chap. 6, « Éduquer le capital humain »)</w:t>
      </w:r>
    </w:p>
    <w:p w14:paraId="37263128" w14:textId="77777777" w:rsidR="00254561" w:rsidRDefault="00254561" w:rsidP="00254561">
      <w:pPr>
        <w:rPr>
          <w:color w:val="000000"/>
          <w:sz w:val="20"/>
          <w:szCs w:val="20"/>
        </w:rPr>
      </w:pPr>
      <w:r>
        <w:rPr>
          <w:color w:val="000000"/>
          <w:sz w:val="20"/>
          <w:szCs w:val="20"/>
        </w:rPr>
        <w:t xml:space="preserve">B. </w:t>
      </w:r>
      <w:proofErr w:type="spellStart"/>
      <w:r>
        <w:rPr>
          <w:color w:val="000000"/>
          <w:sz w:val="20"/>
          <w:szCs w:val="20"/>
        </w:rPr>
        <w:t>Stiegler</w:t>
      </w:r>
      <w:proofErr w:type="spellEnd"/>
      <w:r>
        <w:rPr>
          <w:color w:val="000000"/>
          <w:sz w:val="20"/>
          <w:szCs w:val="20"/>
        </w:rPr>
        <w:t xml:space="preserve">, </w:t>
      </w:r>
      <w:r w:rsidRPr="003E5C8B">
        <w:rPr>
          <w:i/>
          <w:color w:val="000000"/>
          <w:sz w:val="20"/>
          <w:szCs w:val="20"/>
        </w:rPr>
        <w:t>« Il faut s’adapter ». Sur un nouvel impératif pol</w:t>
      </w:r>
      <w:r>
        <w:rPr>
          <w:i/>
          <w:color w:val="000000"/>
          <w:sz w:val="20"/>
          <w:szCs w:val="20"/>
        </w:rPr>
        <w:t>i</w:t>
      </w:r>
      <w:r w:rsidRPr="003E5C8B">
        <w:rPr>
          <w:i/>
          <w:color w:val="000000"/>
          <w:sz w:val="20"/>
          <w:szCs w:val="20"/>
        </w:rPr>
        <w:t>tique</w:t>
      </w:r>
      <w:r>
        <w:rPr>
          <w:color w:val="000000"/>
          <w:sz w:val="20"/>
          <w:szCs w:val="20"/>
        </w:rPr>
        <w:t>, Paris, Gallimard, 2019.</w:t>
      </w:r>
    </w:p>
    <w:p w14:paraId="4F38AA04" w14:textId="77777777" w:rsidR="00254561" w:rsidRDefault="00254561" w:rsidP="00254561"/>
    <w:p w14:paraId="4BDF372A" w14:textId="77777777" w:rsidR="00254561" w:rsidRDefault="00254561" w:rsidP="00254561"/>
    <w:p w14:paraId="403ADDCA" w14:textId="77777777" w:rsidR="00121887" w:rsidRPr="00121887" w:rsidRDefault="00121887" w:rsidP="00121887">
      <w:pPr>
        <w:rPr>
          <w:b/>
        </w:rPr>
      </w:pPr>
      <w:r w:rsidRPr="00121887">
        <w:rPr>
          <w:b/>
        </w:rPr>
        <w:t>Libellé de l’EC : Philosophie sociale et politique I</w:t>
      </w:r>
    </w:p>
    <w:p w14:paraId="2D5B5F62" w14:textId="77777777" w:rsidR="00121887" w:rsidRPr="00121887" w:rsidRDefault="00121887" w:rsidP="00121887">
      <w:pPr>
        <w:rPr>
          <w:b/>
        </w:rPr>
      </w:pPr>
      <w:r w:rsidRPr="00121887">
        <w:rPr>
          <w:b/>
        </w:rPr>
        <w:t>NOM-Prénom de l’enseignant (si connu à ce stade) : LAZZERI Christian</w:t>
      </w:r>
    </w:p>
    <w:p w14:paraId="6C26368E" w14:textId="77777777" w:rsidR="00121887" w:rsidRDefault="00121887" w:rsidP="00121887"/>
    <w:p w14:paraId="1107C75F" w14:textId="77777777" w:rsidR="00121887" w:rsidRPr="00121887" w:rsidRDefault="00121887" w:rsidP="00121887">
      <w:pPr>
        <w:rPr>
          <w:b/>
        </w:rPr>
      </w:pPr>
      <w:r w:rsidRPr="00121887">
        <w:rPr>
          <w:b/>
        </w:rPr>
        <w:t>Les problèmes fondamentaux de la morale</w:t>
      </w:r>
    </w:p>
    <w:p w14:paraId="72783CA2" w14:textId="77777777" w:rsidR="00121887" w:rsidRDefault="00121887" w:rsidP="00121887">
      <w:r>
        <w:t xml:space="preserve">Ce cours se propose d’examiner quelques uns des problèmes fondamentaux de la philosophie morale sous la forme d’un examen systématique de la nature des théories morales à partir d’une série de questions qui permettent d’en repérer les enjeux et la méthode. A partir de quand commence l’interrogation morale ? Quels sont les rapports de la morale philosophique et de la morale commune ? Comment construit-on une théorie morale ? Qu’est-ce que la sociologie morale ? Quelle est la différence entre une éthique perfectionniste et une morale de l’obligation ? Entre une éthique rationnelle et une éthique des émotions ? Entre une morale naturaliste et une morale conventionnaliste ? En quoi consiste le débat entre les positions déontologistes et </w:t>
      </w:r>
      <w:proofErr w:type="spellStart"/>
      <w:r>
        <w:t>conséquentialistes</w:t>
      </w:r>
      <w:proofErr w:type="spellEnd"/>
      <w:r>
        <w:t xml:space="preserve"> en matière morale ? Toutes ces questions seront posées à partir des grands textes de philosophie morale de l’antiquité à la période contemporaine. </w:t>
      </w:r>
    </w:p>
    <w:p w14:paraId="09BB0ABE" w14:textId="77777777" w:rsidR="00121887" w:rsidRDefault="00121887" w:rsidP="00121887"/>
    <w:p w14:paraId="6C1D44B3" w14:textId="5120154C" w:rsidR="00121887" w:rsidRPr="00A9677E" w:rsidRDefault="00121887" w:rsidP="00121887">
      <w:pPr>
        <w:rPr>
          <w:u w:val="single"/>
        </w:rPr>
      </w:pPr>
      <w:r w:rsidRPr="00A9677E">
        <w:rPr>
          <w:u w:val="single"/>
        </w:rPr>
        <w:t xml:space="preserve">Bibliographie: </w:t>
      </w:r>
    </w:p>
    <w:p w14:paraId="39E1885B" w14:textId="77777777" w:rsidR="00121887" w:rsidRDefault="00121887" w:rsidP="00121887">
      <w:r>
        <w:t xml:space="preserve">Aristote, </w:t>
      </w:r>
      <w:r w:rsidRPr="00D374B3">
        <w:rPr>
          <w:i/>
        </w:rPr>
        <w:t xml:space="preserve">Ethique à </w:t>
      </w:r>
      <w:proofErr w:type="spellStart"/>
      <w:r w:rsidRPr="00D374B3">
        <w:rPr>
          <w:i/>
        </w:rPr>
        <w:t>Nicomaque</w:t>
      </w:r>
      <w:proofErr w:type="spellEnd"/>
      <w:r>
        <w:t xml:space="preserve"> </w:t>
      </w:r>
      <w:proofErr w:type="spellStart"/>
      <w:r>
        <w:t>Vrin</w:t>
      </w:r>
      <w:proofErr w:type="spellEnd"/>
      <w:r>
        <w:t xml:space="preserve">, 1974, L. I et II. </w:t>
      </w:r>
    </w:p>
    <w:p w14:paraId="1C38D251" w14:textId="77777777" w:rsidR="00121887" w:rsidRDefault="00121887" w:rsidP="00121887">
      <w:r>
        <w:t xml:space="preserve">Epictète, </w:t>
      </w:r>
      <w:r w:rsidRPr="00D374B3">
        <w:rPr>
          <w:i/>
        </w:rPr>
        <w:t>Manuel</w:t>
      </w:r>
      <w:r>
        <w:t>, GF, 1999.</w:t>
      </w:r>
    </w:p>
    <w:p w14:paraId="4AE93D4D" w14:textId="77777777" w:rsidR="00121887" w:rsidRDefault="00121887" w:rsidP="00121887">
      <w:r>
        <w:t xml:space="preserve">Spinoza, </w:t>
      </w:r>
      <w:r w:rsidRPr="00D374B3">
        <w:rPr>
          <w:i/>
        </w:rPr>
        <w:t>Ethique</w:t>
      </w:r>
      <w:r>
        <w:t>, Seuil, 1998.</w:t>
      </w:r>
    </w:p>
    <w:p w14:paraId="70E17E93" w14:textId="77777777" w:rsidR="00121887" w:rsidRDefault="00121887" w:rsidP="00121887">
      <w:r>
        <w:t xml:space="preserve">A. Smith, </w:t>
      </w:r>
      <w:r w:rsidRPr="00D374B3">
        <w:rPr>
          <w:i/>
        </w:rPr>
        <w:t>Théorie des sentiments moraux</w:t>
      </w:r>
      <w:r>
        <w:t>, PUF, 1998.</w:t>
      </w:r>
    </w:p>
    <w:p w14:paraId="15C1B1CF" w14:textId="77777777" w:rsidR="00121887" w:rsidRDefault="00121887" w:rsidP="00121887">
      <w:r>
        <w:t xml:space="preserve">Hume, </w:t>
      </w:r>
      <w:r w:rsidRPr="00D374B3">
        <w:rPr>
          <w:i/>
        </w:rPr>
        <w:t>Traité de la nature humaine</w:t>
      </w:r>
      <w:r>
        <w:t>, L. III, GF.</w:t>
      </w:r>
    </w:p>
    <w:p w14:paraId="42CF14F6" w14:textId="77777777" w:rsidR="00121887" w:rsidRDefault="00121887" w:rsidP="00121887">
      <w:r>
        <w:t xml:space="preserve">Rousseau, </w:t>
      </w:r>
      <w:r w:rsidRPr="00D374B3">
        <w:rPr>
          <w:i/>
        </w:rPr>
        <w:t>L’Emile</w:t>
      </w:r>
      <w:r>
        <w:t>, GF, 2009.</w:t>
      </w:r>
    </w:p>
    <w:p w14:paraId="1D63F524" w14:textId="5052689B" w:rsidR="00121887" w:rsidRDefault="00121887" w:rsidP="00121887">
      <w:r>
        <w:t xml:space="preserve">Kant, </w:t>
      </w:r>
      <w:r w:rsidRPr="00D374B3">
        <w:rPr>
          <w:i/>
        </w:rPr>
        <w:t>Fondation de la métaphysique des mœurs</w:t>
      </w:r>
      <w:r>
        <w:t>, GF, 1994.</w:t>
      </w:r>
    </w:p>
    <w:p w14:paraId="1EC01C67" w14:textId="0483D8C8" w:rsidR="00121887" w:rsidRDefault="00121887" w:rsidP="00121887">
      <w:r>
        <w:t xml:space="preserve">Kant, </w:t>
      </w:r>
      <w:r w:rsidRPr="00D374B3">
        <w:rPr>
          <w:i/>
        </w:rPr>
        <w:t>Critique de la raison pratique</w:t>
      </w:r>
      <w:r>
        <w:t>, Folio Gallimard 1985.</w:t>
      </w:r>
    </w:p>
    <w:p w14:paraId="4B0E6958" w14:textId="77777777" w:rsidR="00121887" w:rsidRDefault="00121887" w:rsidP="00121887">
      <w:r>
        <w:t xml:space="preserve">Hegel, </w:t>
      </w:r>
      <w:r w:rsidRPr="00D374B3">
        <w:rPr>
          <w:i/>
        </w:rPr>
        <w:t>Principes de la philosophie du droit</w:t>
      </w:r>
      <w:r>
        <w:t xml:space="preserve">, </w:t>
      </w:r>
      <w:proofErr w:type="spellStart"/>
      <w:r>
        <w:t>Vrin</w:t>
      </w:r>
      <w:proofErr w:type="spellEnd"/>
      <w:r>
        <w:t>, 1975, 3e partie « La vie éthique ».</w:t>
      </w:r>
    </w:p>
    <w:p w14:paraId="02EC2B37" w14:textId="77777777" w:rsidR="00121887" w:rsidRDefault="00121887" w:rsidP="00121887">
      <w:r>
        <w:t xml:space="preserve"> Hegel, </w:t>
      </w:r>
      <w:r w:rsidRPr="00D374B3">
        <w:rPr>
          <w:i/>
        </w:rPr>
        <w:t>Encyclopédie des sciences philosophiques</w:t>
      </w:r>
      <w:r>
        <w:t>, Gallimard, 1970, Deuxième section, « L’esprit objectif ».</w:t>
      </w:r>
    </w:p>
    <w:p w14:paraId="39429314" w14:textId="77777777" w:rsidR="00121887" w:rsidRDefault="00121887" w:rsidP="00121887">
      <w:r>
        <w:t xml:space="preserve"> John Rawls, </w:t>
      </w:r>
      <w:r w:rsidRPr="00D374B3">
        <w:rPr>
          <w:i/>
        </w:rPr>
        <w:t>Leçons sur l’histoire de la philosophie morale</w:t>
      </w:r>
      <w:r>
        <w:t>, La Découverte, 2002.</w:t>
      </w:r>
    </w:p>
    <w:p w14:paraId="4A1145A7" w14:textId="77777777" w:rsidR="00121887" w:rsidRDefault="00121887" w:rsidP="00121887">
      <w:r>
        <w:t xml:space="preserve"> Habermas, </w:t>
      </w:r>
      <w:r w:rsidRPr="00D374B3">
        <w:rPr>
          <w:i/>
        </w:rPr>
        <w:t>Morale et communication</w:t>
      </w:r>
      <w:r>
        <w:t>, Le Cerf, 1996.</w:t>
      </w:r>
    </w:p>
    <w:p w14:paraId="13A9EAEB" w14:textId="77777777" w:rsidR="00121887" w:rsidRDefault="00121887" w:rsidP="00121887">
      <w:r>
        <w:t xml:space="preserve"> Rawls &amp; Habermas, </w:t>
      </w:r>
      <w:r w:rsidRPr="00D374B3">
        <w:rPr>
          <w:i/>
        </w:rPr>
        <w:t>Débat sur la justice politique</w:t>
      </w:r>
      <w:r>
        <w:t>, Le Cerf, 1997.</w:t>
      </w:r>
    </w:p>
    <w:p w14:paraId="78A5E547" w14:textId="77777777" w:rsidR="00121887" w:rsidRDefault="00121887" w:rsidP="00121887">
      <w:r>
        <w:t xml:space="preserve"> Emile Durkheim, </w:t>
      </w:r>
      <w:r w:rsidRPr="00D374B3">
        <w:rPr>
          <w:i/>
        </w:rPr>
        <w:t>L’éducation morale</w:t>
      </w:r>
      <w:r>
        <w:t>, PUF, 1974.</w:t>
      </w:r>
    </w:p>
    <w:p w14:paraId="0F59BF92" w14:textId="77777777" w:rsidR="00121887" w:rsidRDefault="00121887" w:rsidP="00121887">
      <w:r>
        <w:t xml:space="preserve">Lucien Lévy-Bruhl, </w:t>
      </w:r>
      <w:r w:rsidRPr="00D374B3">
        <w:rPr>
          <w:i/>
        </w:rPr>
        <w:t>La morale ou la science des mœurs</w:t>
      </w:r>
      <w:r>
        <w:t>, PUF, 1971.</w:t>
      </w:r>
    </w:p>
    <w:p w14:paraId="0116F160" w14:textId="77777777" w:rsidR="00121887" w:rsidRDefault="00121887" w:rsidP="00121887"/>
    <w:p w14:paraId="68369F3A" w14:textId="77777777" w:rsidR="00121887" w:rsidRDefault="00121887" w:rsidP="00121887"/>
    <w:p w14:paraId="1D20542B" w14:textId="77777777" w:rsidR="0094796B" w:rsidRPr="00DD46EF" w:rsidRDefault="0094796B" w:rsidP="0094796B">
      <w:pPr>
        <w:rPr>
          <w:rFonts w:ascii="Cambria" w:eastAsia="Palatino Linotype" w:hAnsi="Cambria" w:cs="Palatino Linotype"/>
          <w:b/>
          <w:lang w:bidi="fr-FR"/>
        </w:rPr>
      </w:pPr>
      <w:r w:rsidRPr="00DD46EF">
        <w:rPr>
          <w:rFonts w:ascii="Cambria" w:eastAsia="Palatino Linotype" w:hAnsi="Cambria" w:cs="Palatino Linotype"/>
          <w:b/>
          <w:lang w:bidi="fr-FR"/>
        </w:rPr>
        <w:t>Libellé de l’EC : Fondements sociologiques  II</w:t>
      </w:r>
    </w:p>
    <w:p w14:paraId="7C49C1E5" w14:textId="77777777" w:rsidR="0094796B" w:rsidRPr="00DD46EF" w:rsidRDefault="0094796B" w:rsidP="0094796B">
      <w:pPr>
        <w:rPr>
          <w:rFonts w:ascii="Cambria" w:eastAsia="Palatino Linotype" w:hAnsi="Cambria" w:cs="Palatino Linotype"/>
          <w:b/>
          <w:lang w:bidi="fr-FR"/>
        </w:rPr>
      </w:pPr>
      <w:r w:rsidRPr="00DD46EF">
        <w:rPr>
          <w:rFonts w:ascii="Cambria" w:eastAsia="Palatino Linotype" w:hAnsi="Cambria" w:cs="Palatino Linotype"/>
          <w:b/>
          <w:lang w:bidi="fr-FR"/>
        </w:rPr>
        <w:t>NOM-Prénom de l’enseignant (si connu à ce stade) : GADEA Charles</w:t>
      </w:r>
    </w:p>
    <w:p w14:paraId="34A06AF3" w14:textId="77777777" w:rsidR="0094796B" w:rsidRPr="00DD46EF" w:rsidRDefault="0094796B" w:rsidP="0094796B">
      <w:pPr>
        <w:rPr>
          <w:rFonts w:ascii="Cambria" w:eastAsia="Palatino Linotype" w:hAnsi="Cambria" w:cs="Palatino Linotype"/>
          <w:lang w:bidi="fr-FR"/>
        </w:rPr>
      </w:pPr>
    </w:p>
    <w:p w14:paraId="0933B064" w14:textId="77777777" w:rsidR="0094796B" w:rsidRPr="00DD46EF" w:rsidRDefault="0094796B" w:rsidP="0094796B">
      <w:pPr>
        <w:rPr>
          <w:rFonts w:ascii="Cambria" w:eastAsia="Palatino Linotype" w:hAnsi="Cambria" w:cs="Palatino Linotype"/>
          <w:b/>
          <w:lang w:bidi="fr-FR"/>
        </w:rPr>
      </w:pPr>
      <w:r w:rsidRPr="00DD46EF">
        <w:rPr>
          <w:rFonts w:ascii="Cambria" w:eastAsia="Palatino Linotype" w:hAnsi="Cambria" w:cs="Palatino Linotype"/>
          <w:b/>
          <w:lang w:bidi="fr-FR"/>
        </w:rPr>
        <w:t xml:space="preserve">Le raisonnement sociologique </w:t>
      </w:r>
    </w:p>
    <w:p w14:paraId="1F02A414" w14:textId="77777777" w:rsidR="0094796B" w:rsidRPr="00DD46EF" w:rsidRDefault="0094796B" w:rsidP="0094796B">
      <w:pPr>
        <w:rPr>
          <w:rFonts w:ascii="Cambria" w:eastAsia="Palatino Linotype" w:hAnsi="Cambria" w:cs="Palatino Linotype"/>
          <w:lang w:bidi="fr-FR"/>
        </w:rPr>
      </w:pPr>
      <w:r w:rsidRPr="00DD46EF">
        <w:rPr>
          <w:rFonts w:ascii="Cambria" w:eastAsia="Palatino Linotype" w:hAnsi="Cambria" w:cs="Palatino Linotype"/>
          <w:lang w:bidi="fr-FR"/>
        </w:rPr>
        <w:t xml:space="preserve">Le cours se propose de fournir des repères théoriques en partant des réponses caractéristiques fournies par les grands auteurs contemporains à quatre questions centrales. </w:t>
      </w:r>
    </w:p>
    <w:p w14:paraId="435D4C23" w14:textId="77777777" w:rsidR="0094796B" w:rsidRPr="00DD46EF" w:rsidRDefault="0094796B" w:rsidP="0094796B">
      <w:pPr>
        <w:rPr>
          <w:rFonts w:ascii="Cambria" w:eastAsia="Palatino Linotype" w:hAnsi="Cambria" w:cs="Palatino Linotype"/>
          <w:lang w:bidi="fr-FR"/>
        </w:rPr>
      </w:pPr>
    </w:p>
    <w:p w14:paraId="6D3EAF62" w14:textId="77777777" w:rsidR="0094796B" w:rsidRPr="00DD46EF" w:rsidRDefault="0094796B" w:rsidP="0094796B">
      <w:pPr>
        <w:rPr>
          <w:rFonts w:ascii="Cambria" w:eastAsia="Palatino Linotype" w:hAnsi="Cambria" w:cs="Palatino Linotype"/>
          <w:lang w:bidi="fr-FR"/>
        </w:rPr>
      </w:pPr>
      <w:r w:rsidRPr="00DD46EF">
        <w:rPr>
          <w:rFonts w:ascii="Cambria" w:eastAsia="Palatino Linotype" w:hAnsi="Cambria" w:cs="Palatino Linotype"/>
          <w:lang w:bidi="fr-FR"/>
        </w:rPr>
        <w:t xml:space="preserve">La première question est celle de la nature même du social en tant que niveau de réalité produit par les comportements individuels mais différent d’eux. Nous chercherons des éléments de réponse dans la démarche de Raymond Boudon, qui montre comment les comportements individuels produisent des effets collectifs autres que ceux qui étaient visés par les acteurs. </w:t>
      </w:r>
    </w:p>
    <w:p w14:paraId="18DB262F" w14:textId="77777777" w:rsidR="0094796B" w:rsidRPr="00DD46EF" w:rsidRDefault="0094796B" w:rsidP="0094796B">
      <w:pPr>
        <w:rPr>
          <w:rFonts w:ascii="Cambria" w:eastAsia="Palatino Linotype" w:hAnsi="Cambria" w:cs="Palatino Linotype"/>
          <w:lang w:bidi="fr-FR"/>
        </w:rPr>
      </w:pPr>
      <w:r w:rsidRPr="00DD46EF">
        <w:rPr>
          <w:rFonts w:ascii="Cambria" w:eastAsia="Palatino Linotype" w:hAnsi="Cambria" w:cs="Palatino Linotype"/>
          <w:lang w:bidi="fr-FR"/>
        </w:rPr>
        <w:t xml:space="preserve">La deuxième question est celle de la permanence du social, c’est-à-dire de l’inscription des structures sociales dans la durée. C’est dans l’œuvre de Pierre Bourdieu que nous trouverons une analyse de la reproduction des structures sociales, conçue à la fois comme produit et comme cause de la structuration des structures mentales. </w:t>
      </w:r>
    </w:p>
    <w:p w14:paraId="2A549BFD" w14:textId="77777777" w:rsidR="0094796B" w:rsidRPr="00DD46EF" w:rsidRDefault="0094796B" w:rsidP="0094796B">
      <w:pPr>
        <w:rPr>
          <w:rFonts w:ascii="Cambria" w:eastAsia="Palatino Linotype" w:hAnsi="Cambria" w:cs="Palatino Linotype"/>
          <w:lang w:bidi="fr-FR"/>
        </w:rPr>
      </w:pPr>
      <w:r w:rsidRPr="00DD46EF">
        <w:rPr>
          <w:rFonts w:ascii="Cambria" w:eastAsia="Palatino Linotype" w:hAnsi="Cambria" w:cs="Palatino Linotype"/>
          <w:lang w:bidi="fr-FR"/>
        </w:rPr>
        <w:t xml:space="preserve">La troisième question est celle du changement social. Nous ferons appel à la manière dont Alain Touraine théorise l’historicité et place les mouvements sociaux au cœur des dynamiques sociales. </w:t>
      </w:r>
    </w:p>
    <w:p w14:paraId="0AF0F442" w14:textId="77777777" w:rsidR="0094796B" w:rsidRPr="00DD46EF" w:rsidRDefault="0094796B" w:rsidP="0094796B">
      <w:pPr>
        <w:rPr>
          <w:rFonts w:ascii="Cambria" w:eastAsia="Palatino Linotype" w:hAnsi="Cambria" w:cs="Palatino Linotype"/>
          <w:lang w:bidi="fr-FR"/>
        </w:rPr>
      </w:pPr>
      <w:r w:rsidRPr="00DD46EF">
        <w:rPr>
          <w:rFonts w:ascii="Cambria" w:eastAsia="Palatino Linotype" w:hAnsi="Cambria" w:cs="Palatino Linotype"/>
          <w:lang w:bidi="fr-FR"/>
        </w:rPr>
        <w:t xml:space="preserve">Alors que Boudon n’admet pas d’autre explication des faits sociaux que celle qui passe par les comportements individuels, Bourdieu et Touraine privilégient la dimension collective et structurelle. En posant la quatrième question, nous pourrons voir à l’œuvre un cadre d’analyse qui n’est ni purement individualiste ni vraiment structurel, celui de l’interactionnisme, dont </w:t>
      </w:r>
      <w:proofErr w:type="spellStart"/>
      <w:r w:rsidRPr="00DD46EF">
        <w:rPr>
          <w:rFonts w:ascii="Cambria" w:eastAsia="Palatino Linotype" w:hAnsi="Cambria" w:cs="Palatino Linotype"/>
          <w:lang w:bidi="fr-FR"/>
        </w:rPr>
        <w:t>Erving</w:t>
      </w:r>
      <w:proofErr w:type="spellEnd"/>
      <w:r w:rsidRPr="00DD46EF">
        <w:rPr>
          <w:rFonts w:ascii="Cambria" w:eastAsia="Palatino Linotype" w:hAnsi="Cambria" w:cs="Palatino Linotype"/>
          <w:lang w:bidi="fr-FR"/>
        </w:rPr>
        <w:t xml:space="preserve"> Goffman est un représentant emblématique. La question est celle de la rencontre : que se passe-t-il  lorsque deux individus (ou davantage) se trouvent en présence l’un de l’autre ? La réponse fait intervenir des codes sociaux qui révèlent l’existence d’un ordre de l’interaction, tout autant interindividuel qu’inscrit dans une trame structurelle. </w:t>
      </w:r>
    </w:p>
    <w:p w14:paraId="58D7360E" w14:textId="77777777" w:rsidR="0094796B" w:rsidRPr="00DD46EF" w:rsidRDefault="0094796B" w:rsidP="0094796B">
      <w:pPr>
        <w:rPr>
          <w:rFonts w:ascii="Cambria" w:eastAsia="Palatino Linotype" w:hAnsi="Cambria" w:cs="Palatino Linotype"/>
          <w:lang w:bidi="fr-FR"/>
        </w:rPr>
      </w:pPr>
    </w:p>
    <w:p w14:paraId="5341AC20" w14:textId="77777777" w:rsidR="0094796B" w:rsidRPr="00511F2C" w:rsidRDefault="0094796B" w:rsidP="0094796B">
      <w:pPr>
        <w:rPr>
          <w:u w:val="single"/>
        </w:rPr>
      </w:pPr>
      <w:r w:rsidRPr="00511F2C">
        <w:rPr>
          <w:u w:val="single"/>
        </w:rPr>
        <w:t xml:space="preserve">Bibliographie: </w:t>
      </w:r>
    </w:p>
    <w:p w14:paraId="197516D4" w14:textId="77777777" w:rsidR="0094796B" w:rsidRDefault="0094796B" w:rsidP="0094796B">
      <w:pPr>
        <w:pStyle w:val="Standard"/>
        <w:jc w:val="both"/>
      </w:pPr>
      <w:r>
        <w:rPr>
          <w:rFonts w:ascii="Times New Roman" w:hAnsi="Times New Roman"/>
          <w:lang w:val="fr-FR"/>
        </w:rPr>
        <w:t>Boudon R</w:t>
      </w:r>
      <w:r>
        <w:rPr>
          <w:rFonts w:ascii="Times New Roman" w:hAnsi="Times New Roman"/>
          <w:i/>
          <w:lang w:val="fr-FR"/>
        </w:rPr>
        <w:t>. Effet pervers et ordre social</w:t>
      </w:r>
      <w:r>
        <w:rPr>
          <w:rFonts w:ascii="Times New Roman" w:hAnsi="Times New Roman"/>
          <w:lang w:val="fr-FR"/>
        </w:rPr>
        <w:t>. Paris, PUF Quadrige, 2009.</w:t>
      </w:r>
    </w:p>
    <w:p w14:paraId="3BF97644" w14:textId="77777777" w:rsidR="0094796B" w:rsidRDefault="0094796B" w:rsidP="0094796B">
      <w:pPr>
        <w:pStyle w:val="Standard"/>
        <w:jc w:val="both"/>
      </w:pPr>
      <w:r>
        <w:rPr>
          <w:rFonts w:ascii="Times New Roman" w:hAnsi="Times New Roman"/>
          <w:lang w:val="fr-FR"/>
        </w:rPr>
        <w:t xml:space="preserve">Bourdieu P., </w:t>
      </w:r>
      <w:proofErr w:type="spellStart"/>
      <w:r>
        <w:rPr>
          <w:rFonts w:ascii="Times New Roman" w:hAnsi="Times New Roman"/>
          <w:lang w:val="fr-FR"/>
        </w:rPr>
        <w:t>Wacquant</w:t>
      </w:r>
      <w:proofErr w:type="spellEnd"/>
      <w:r>
        <w:rPr>
          <w:rFonts w:ascii="Times New Roman" w:hAnsi="Times New Roman"/>
          <w:lang w:val="fr-FR"/>
        </w:rPr>
        <w:t xml:space="preserve"> L. </w:t>
      </w:r>
      <w:r>
        <w:rPr>
          <w:rFonts w:ascii="Times New Roman" w:hAnsi="Times New Roman"/>
          <w:i/>
          <w:lang w:val="fr-FR"/>
        </w:rPr>
        <w:t>Réponses. Pour une anthropologie réflexive</w:t>
      </w:r>
      <w:r>
        <w:rPr>
          <w:rFonts w:ascii="Times New Roman" w:hAnsi="Times New Roman"/>
          <w:lang w:val="fr-FR"/>
        </w:rPr>
        <w:t>. Paris, Seuil, 1992</w:t>
      </w:r>
    </w:p>
    <w:p w14:paraId="6C3AF1D5" w14:textId="77777777" w:rsidR="0094796B" w:rsidRDefault="0094796B" w:rsidP="0094796B">
      <w:pPr>
        <w:pStyle w:val="Standard"/>
        <w:jc w:val="both"/>
      </w:pPr>
      <w:r>
        <w:rPr>
          <w:rFonts w:ascii="Times New Roman" w:hAnsi="Times New Roman"/>
          <w:lang w:val="fr-FR"/>
        </w:rPr>
        <w:t xml:space="preserve">Goffman E. </w:t>
      </w:r>
      <w:r>
        <w:rPr>
          <w:rFonts w:ascii="Times New Roman" w:hAnsi="Times New Roman"/>
          <w:i/>
          <w:iCs/>
          <w:lang w:val="fr-FR"/>
        </w:rPr>
        <w:t>La mise en scène de la vie quotidienne</w:t>
      </w:r>
      <w:r>
        <w:rPr>
          <w:rFonts w:ascii="Times New Roman" w:hAnsi="Times New Roman"/>
          <w:lang w:val="fr-FR"/>
        </w:rPr>
        <w:t xml:space="preserve">. Paris, Minuit, 1973. </w:t>
      </w:r>
    </w:p>
    <w:p w14:paraId="2C5C5E22" w14:textId="77777777" w:rsidR="0094796B" w:rsidRDefault="0094796B" w:rsidP="0094796B">
      <w:pPr>
        <w:pStyle w:val="Standard"/>
        <w:jc w:val="both"/>
      </w:pPr>
      <w:r>
        <w:rPr>
          <w:rFonts w:ascii="Times New Roman" w:hAnsi="Times New Roman"/>
          <w:lang w:val="fr-FR"/>
        </w:rPr>
        <w:t xml:space="preserve">Touraine A. </w:t>
      </w:r>
      <w:r>
        <w:rPr>
          <w:rFonts w:ascii="Times New Roman" w:hAnsi="Times New Roman"/>
          <w:i/>
          <w:iCs/>
          <w:lang w:val="fr-FR"/>
        </w:rPr>
        <w:t>Production de la société</w:t>
      </w:r>
      <w:r>
        <w:rPr>
          <w:rFonts w:ascii="Times New Roman" w:hAnsi="Times New Roman"/>
          <w:lang w:val="fr-FR"/>
        </w:rPr>
        <w:t>. Paris, Seuil, 1973</w:t>
      </w:r>
    </w:p>
    <w:p w14:paraId="6068E965" w14:textId="77777777" w:rsidR="005C346F" w:rsidRPr="00E0110A" w:rsidRDefault="005C346F" w:rsidP="005C346F">
      <w:pPr>
        <w:rPr>
          <w:rFonts w:ascii="Cambria" w:eastAsia="Palatino Linotype" w:hAnsi="Cambria" w:cs="Palatino Linotype"/>
          <w:lang w:bidi="fr-FR"/>
        </w:rPr>
      </w:pPr>
    </w:p>
    <w:p w14:paraId="33CEAB46" w14:textId="251A9C7D" w:rsidR="00FA663E" w:rsidRDefault="00FA663E">
      <w:pPr>
        <w:rPr>
          <w:rFonts w:ascii="Cambria" w:eastAsia="Palatino Linotype" w:hAnsi="Cambria" w:cs="Palatino Linotype"/>
          <w:lang w:bidi="fr-FR"/>
        </w:rPr>
      </w:pPr>
      <w:r>
        <w:rPr>
          <w:rFonts w:ascii="Cambria" w:eastAsia="Palatino Linotype" w:hAnsi="Cambria" w:cs="Palatino Linotype"/>
          <w:lang w:bidi="fr-FR"/>
        </w:rPr>
        <w:br w:type="page"/>
      </w:r>
    </w:p>
    <w:p w14:paraId="08F231E4" w14:textId="77777777" w:rsidR="005C346F" w:rsidRPr="00E0110A" w:rsidRDefault="005C346F" w:rsidP="005C346F">
      <w:pPr>
        <w:rPr>
          <w:rFonts w:ascii="Cambria" w:eastAsia="Palatino Linotype" w:hAnsi="Cambria" w:cs="Palatino Linotype"/>
          <w:lang w:bidi="fr-FR"/>
        </w:rPr>
      </w:pPr>
    </w:p>
    <w:p w14:paraId="1A8D5F45" w14:textId="6A73C27A" w:rsidR="005C346F" w:rsidRDefault="005C346F" w:rsidP="005C346F">
      <w:pPr>
        <w:pBdr>
          <w:top w:val="single" w:sz="4" w:space="1" w:color="auto"/>
          <w:left w:val="single" w:sz="4" w:space="4" w:color="auto"/>
          <w:bottom w:val="single" w:sz="4" w:space="1" w:color="auto"/>
          <w:right w:val="single" w:sz="4" w:space="4" w:color="auto"/>
        </w:pBdr>
        <w:jc w:val="center"/>
      </w:pPr>
      <w:r>
        <w:t>Licence 2- SEMESTRE 3</w:t>
      </w:r>
    </w:p>
    <w:p w14:paraId="3C8C8E71" w14:textId="77777777" w:rsidR="005C346F" w:rsidRPr="00E0110A" w:rsidRDefault="005C346F" w:rsidP="005C346F">
      <w:pPr>
        <w:rPr>
          <w:rFonts w:ascii="Cambria" w:eastAsia="Palatino Linotype" w:hAnsi="Cambria" w:cs="Palatino Linotype"/>
          <w:lang w:bidi="fr-FR"/>
        </w:rPr>
      </w:pPr>
    </w:p>
    <w:p w14:paraId="6797C01C" w14:textId="77777777" w:rsidR="00121887" w:rsidRDefault="00121887" w:rsidP="00121887"/>
    <w:p w14:paraId="327F2A37" w14:textId="77777777" w:rsidR="006F35FD" w:rsidRPr="006F35FD" w:rsidRDefault="006F35FD" w:rsidP="006F35FD">
      <w:pPr>
        <w:rPr>
          <w:b/>
        </w:rPr>
      </w:pPr>
      <w:r w:rsidRPr="006F35FD">
        <w:rPr>
          <w:b/>
        </w:rPr>
        <w:t>Libellé de l’EC : Histoire de la philosophie III : philosophie ancienne</w:t>
      </w:r>
    </w:p>
    <w:p w14:paraId="5383540D" w14:textId="77777777" w:rsidR="006F35FD" w:rsidRPr="006F35FD" w:rsidRDefault="006F35FD" w:rsidP="006F35FD">
      <w:pPr>
        <w:rPr>
          <w:b/>
        </w:rPr>
      </w:pPr>
      <w:r w:rsidRPr="006F35FD">
        <w:rPr>
          <w:b/>
        </w:rPr>
        <w:t xml:space="preserve">NOM-Prénom de l’enseignant (si connu à ce stade) : DEMANGE Dominique </w:t>
      </w:r>
    </w:p>
    <w:p w14:paraId="703C48EB" w14:textId="77777777" w:rsidR="006F35FD" w:rsidRPr="006F35FD" w:rsidRDefault="006F35FD" w:rsidP="006F35FD">
      <w:pPr>
        <w:rPr>
          <w:b/>
        </w:rPr>
      </w:pPr>
    </w:p>
    <w:p w14:paraId="3BE634C6" w14:textId="77777777" w:rsidR="006F35FD" w:rsidRPr="006F35FD" w:rsidRDefault="006F35FD" w:rsidP="006F35FD">
      <w:pPr>
        <w:rPr>
          <w:b/>
        </w:rPr>
      </w:pPr>
      <w:r w:rsidRPr="006F35FD">
        <w:rPr>
          <w:b/>
        </w:rPr>
        <w:t xml:space="preserve">L’origine du mal </w:t>
      </w:r>
    </w:p>
    <w:p w14:paraId="098361AE" w14:textId="77777777" w:rsidR="006F35FD" w:rsidRDefault="006F35FD" w:rsidP="006F35FD">
      <w:r w:rsidRPr="006F35FD">
        <w:t>Le problème de l’origine et de la nature du mal est peut-être la question majeure qui domine les courants philosophiques et religieux de l’Antiquité tardive. Le néo-platonisme, le stoïcisme, la gnose, le manichéisme, autant que l’exégèse chrétienne formulent autant de tentatives de réponse à ces questions : D’où vient le mal ? Vient-il de la matière ? Du destin ? Du corps ? D’une force obscure qui s’oppose dans le cosmos à l’ordre divin ? Si Dieu est infiniment bon et parfait, pourquoi a-t-il permis que le mal existe ? Comment comprendre le récit de la chute et l’apparition du mal dans le monde, tel qu’il nous est raconté au début de la Bible ? Ce cours est une étude approfondie de la question du mal à travers des textes majeurs de l’Antiquité (dans les traditions bibliques juive et chrétienne, la République de Platon, le traité de Plotin contre les gnostiques, ou encore les Confessions de saint Augustin) permettant de retrouver les origines du concept moderne de théodicée.</w:t>
      </w:r>
    </w:p>
    <w:p w14:paraId="72D488E0" w14:textId="77777777" w:rsidR="00511F2C" w:rsidRPr="006F35FD" w:rsidRDefault="00511F2C" w:rsidP="006F35FD"/>
    <w:p w14:paraId="49B64B0F" w14:textId="37260C67" w:rsidR="006F35FD" w:rsidRPr="00511F2C" w:rsidRDefault="006F35FD" w:rsidP="006F35FD">
      <w:pPr>
        <w:rPr>
          <w:u w:val="single"/>
        </w:rPr>
      </w:pPr>
      <w:r w:rsidRPr="00511F2C">
        <w:rPr>
          <w:u w:val="single"/>
        </w:rPr>
        <w:t xml:space="preserve">Bibliographie: </w:t>
      </w:r>
    </w:p>
    <w:p w14:paraId="716A4E9F" w14:textId="77777777" w:rsidR="006F35FD" w:rsidRPr="00AE23AB" w:rsidRDefault="006F35FD" w:rsidP="006F35FD">
      <w:pPr>
        <w:rPr>
          <w:szCs w:val="20"/>
        </w:rPr>
      </w:pPr>
      <w:r w:rsidRPr="00AE23AB">
        <w:rPr>
          <w:szCs w:val="20"/>
        </w:rPr>
        <w:t xml:space="preserve">Voir espace </w:t>
      </w:r>
      <w:r>
        <w:rPr>
          <w:szCs w:val="20"/>
        </w:rPr>
        <w:t xml:space="preserve">du </w:t>
      </w:r>
      <w:r w:rsidRPr="00AE23AB">
        <w:rPr>
          <w:szCs w:val="20"/>
        </w:rPr>
        <w:t>cours</w:t>
      </w:r>
      <w:r>
        <w:rPr>
          <w:szCs w:val="20"/>
        </w:rPr>
        <w:t xml:space="preserve"> </w:t>
      </w:r>
      <w:r w:rsidRPr="00AE23AB">
        <w:rPr>
          <w:szCs w:val="20"/>
        </w:rPr>
        <w:t>en</w:t>
      </w:r>
      <w:r>
        <w:rPr>
          <w:szCs w:val="20"/>
        </w:rPr>
        <w:t xml:space="preserve"> </w:t>
      </w:r>
      <w:r w:rsidRPr="00AE23AB">
        <w:rPr>
          <w:szCs w:val="20"/>
        </w:rPr>
        <w:t xml:space="preserve">ligne. </w:t>
      </w:r>
      <w:r>
        <w:rPr>
          <w:szCs w:val="20"/>
        </w:rPr>
        <w:t>P</w:t>
      </w:r>
      <w:r w:rsidRPr="00AE23AB">
        <w:rPr>
          <w:szCs w:val="20"/>
        </w:rPr>
        <w:t xml:space="preserve">our </w:t>
      </w:r>
      <w:r>
        <w:rPr>
          <w:szCs w:val="20"/>
        </w:rPr>
        <w:t>préparer le cours cet été</w:t>
      </w:r>
      <w:r w:rsidRPr="00AE23AB">
        <w:rPr>
          <w:szCs w:val="20"/>
        </w:rPr>
        <w:t> :</w:t>
      </w:r>
    </w:p>
    <w:p w14:paraId="1657113E" w14:textId="77777777" w:rsidR="006F35FD" w:rsidRPr="00AE23AB" w:rsidRDefault="006F35FD" w:rsidP="006F35FD">
      <w:pPr>
        <w:rPr>
          <w:szCs w:val="20"/>
        </w:rPr>
      </w:pPr>
      <w:r w:rsidRPr="00AE23AB">
        <w:rPr>
          <w:i/>
          <w:szCs w:val="20"/>
        </w:rPr>
        <w:t>Le mal</w:t>
      </w:r>
      <w:r w:rsidRPr="00AE23AB">
        <w:rPr>
          <w:szCs w:val="20"/>
        </w:rPr>
        <w:t xml:space="preserve"> – Textes choisis et présentés par Claire </w:t>
      </w:r>
      <w:proofErr w:type="spellStart"/>
      <w:r w:rsidRPr="00AE23AB">
        <w:rPr>
          <w:szCs w:val="20"/>
        </w:rPr>
        <w:t>Crignon</w:t>
      </w:r>
      <w:proofErr w:type="spellEnd"/>
      <w:r w:rsidRPr="00AE23AB">
        <w:rPr>
          <w:szCs w:val="20"/>
        </w:rPr>
        <w:t>, GF, 2000</w:t>
      </w:r>
    </w:p>
    <w:p w14:paraId="253D2528" w14:textId="77777777" w:rsidR="006F35FD" w:rsidRDefault="006F35FD" w:rsidP="006F35FD"/>
    <w:p w14:paraId="1F8450A6" w14:textId="77777777" w:rsidR="00D14C31" w:rsidRPr="00D14C31" w:rsidRDefault="00D14C31" w:rsidP="00D14C31">
      <w:pPr>
        <w:rPr>
          <w:b/>
        </w:rPr>
      </w:pPr>
      <w:r w:rsidRPr="00D14C31">
        <w:rPr>
          <w:b/>
        </w:rPr>
        <w:t xml:space="preserve">Libellé de l’EC : Lire et argumenter : </w:t>
      </w:r>
      <w:proofErr w:type="spellStart"/>
      <w:r w:rsidRPr="00D14C31">
        <w:rPr>
          <w:b/>
        </w:rPr>
        <w:t>méthodo</w:t>
      </w:r>
      <w:proofErr w:type="spellEnd"/>
      <w:r w:rsidRPr="00D14C31">
        <w:rPr>
          <w:b/>
        </w:rPr>
        <w:t xml:space="preserve"> du travail philosophique III</w:t>
      </w:r>
    </w:p>
    <w:p w14:paraId="3216B7B6" w14:textId="77777777" w:rsidR="00D14C31" w:rsidRPr="00D14C31" w:rsidRDefault="00D14C31" w:rsidP="00D14C31">
      <w:pPr>
        <w:rPr>
          <w:b/>
        </w:rPr>
      </w:pPr>
      <w:r w:rsidRPr="00D14C31">
        <w:rPr>
          <w:b/>
        </w:rPr>
        <w:t>NOM-Prénom de l’enseignant (si connu à ce stade) : FOURNOUT Coline</w:t>
      </w:r>
    </w:p>
    <w:p w14:paraId="4F932FDD" w14:textId="77777777" w:rsidR="00D14C31" w:rsidRDefault="00D14C31" w:rsidP="00D14C31"/>
    <w:p w14:paraId="7BF9B77A" w14:textId="77777777" w:rsidR="008F3C1C" w:rsidRPr="008F3C1C" w:rsidRDefault="008F3C1C" w:rsidP="008F3C1C">
      <w:pPr>
        <w:rPr>
          <w:b/>
        </w:rPr>
      </w:pPr>
      <w:r w:rsidRPr="008F3C1C">
        <w:rPr>
          <w:b/>
        </w:rPr>
        <w:t xml:space="preserve">Méthodologie du commentaire de texte philosophique. </w:t>
      </w:r>
    </w:p>
    <w:p w14:paraId="5CA0025B" w14:textId="77777777" w:rsidR="00D14C31" w:rsidRDefault="00D14C31" w:rsidP="00D14C31">
      <w:r>
        <w:t>L’objectif de ce cours de méthodologie est de se préparer à l’exercice du commentaire de texte, pour le cas spécifique des textes de longueur supérieure à dix lignes. Pour cela, on s’appuiera sur des textes variés relevant de la tradition philosophique de l’Antiquité à nos jours : l’exposé des principes de l’interprétation et des techniques de commentaire se fera à même le texte, dans la pratique de la lecture. De plus, on proposera de manière progressive des exercices de rédaction afin de décortiquer les différentes étapes du commentaire : combien de fois lire le texte ; au brouillon, comment distinguer la structure du texte, son problème, son objet, son objectif ; et quand on rédige, comment suivre le rythme du texte tout en faisant des parties claires et distinctes.</w:t>
      </w:r>
    </w:p>
    <w:p w14:paraId="01874B6F" w14:textId="77777777" w:rsidR="00D14C31" w:rsidRDefault="00D14C31" w:rsidP="00D14C31">
      <w:r>
        <w:tab/>
        <w:t>On cherchera donc à affiner notre capacité à reconstruire une argumentation, à tenir compte de la singularité du texte aussi bien que de la tradition dans laquelle il s’inscrit et de sa prétention à dire quelque chose de vrai. Mais surtout, on cherchera à passer progressivement de la lecture personnelle d’un texte philosophique au commentaire philosophique de ce même texte.</w:t>
      </w:r>
    </w:p>
    <w:p w14:paraId="3E6583CB" w14:textId="77777777" w:rsidR="00D14C31" w:rsidRDefault="00D14C31" w:rsidP="00D14C31"/>
    <w:p w14:paraId="3231DD0B" w14:textId="724355D5" w:rsidR="00D14C31" w:rsidRPr="00511F2C" w:rsidRDefault="00D14C31" w:rsidP="00D14C31">
      <w:pPr>
        <w:rPr>
          <w:u w:val="single"/>
        </w:rPr>
      </w:pPr>
      <w:r w:rsidRPr="00511F2C">
        <w:rPr>
          <w:u w:val="single"/>
        </w:rPr>
        <w:t xml:space="preserve">Bibliographie: </w:t>
      </w:r>
    </w:p>
    <w:p w14:paraId="3DF9C0AB" w14:textId="77777777" w:rsidR="00D14C31" w:rsidRDefault="00D14C31" w:rsidP="00D14C31">
      <w:pPr>
        <w:widowControl w:val="0"/>
        <w:autoSpaceDE w:val="0"/>
        <w:autoSpaceDN w:val="0"/>
        <w:adjustRightInd w:val="0"/>
        <w:spacing w:before="57" w:after="57"/>
        <w:jc w:val="both"/>
        <w:rPr>
          <w:rFonts w:ascii="Times" w:hAnsi="Times" w:cs="Times"/>
        </w:rPr>
      </w:pPr>
      <w:r>
        <w:rPr>
          <w:rFonts w:ascii="Times" w:hAnsi="Times" w:cs="Times"/>
        </w:rPr>
        <w:t>Les œuvres au programme sont celles qui appartiennent à la culture philosophique commune ainsi qu’à votre propre culture philosophique. Nous n’utiliserons pas de manuel dédié. Mais si vous souhaitez vous entraîner ou avoir un support matériel au cours de l’année, vous pouvez vous procurer un manuel de philosophie de classe Terminale et vous exercer sur les textes de commentaire proposés (par exemple : Philippe DUCAT et Jean MONTENOT (</w:t>
      </w:r>
      <w:proofErr w:type="spellStart"/>
      <w:r>
        <w:rPr>
          <w:rFonts w:ascii="Times" w:hAnsi="Times" w:cs="Times"/>
        </w:rPr>
        <w:t>dir</w:t>
      </w:r>
      <w:proofErr w:type="spellEnd"/>
      <w:r>
        <w:rPr>
          <w:rFonts w:ascii="Times" w:hAnsi="Times" w:cs="Times"/>
        </w:rPr>
        <w:t xml:space="preserve">)., </w:t>
      </w:r>
      <w:r>
        <w:rPr>
          <w:rFonts w:ascii="Times" w:hAnsi="Times" w:cs="Times"/>
          <w:i/>
          <w:iCs/>
        </w:rPr>
        <w:t>Philosophie. Le Manuel</w:t>
      </w:r>
      <w:r>
        <w:rPr>
          <w:rFonts w:ascii="Times" w:hAnsi="Times" w:cs="Times"/>
        </w:rPr>
        <w:t xml:space="preserve">, Paris, Ellipses, 2013 ou Jacqueline RUSS, </w:t>
      </w:r>
      <w:r>
        <w:rPr>
          <w:rFonts w:ascii="Times" w:hAnsi="Times" w:cs="Times"/>
          <w:i/>
          <w:iCs/>
        </w:rPr>
        <w:t>Les Chemins de la pensée</w:t>
      </w:r>
      <w:r>
        <w:rPr>
          <w:rFonts w:ascii="Times" w:hAnsi="Times" w:cs="Times"/>
        </w:rPr>
        <w:t>, Bordas, 2004). Qu’il s’agisse de la dissertation ou du commentaire, il n’y a rien qui ne fasse progresser davantage que la pratique !</w:t>
      </w:r>
    </w:p>
    <w:p w14:paraId="31613983" w14:textId="77777777" w:rsidR="00D14C31" w:rsidRDefault="00D14C31" w:rsidP="00D14C31">
      <w:r>
        <w:rPr>
          <w:rFonts w:ascii="Times" w:hAnsi="Times" w:cs="Times"/>
        </w:rPr>
        <w:t xml:space="preserve">Vous pouvez aussi consulter l’ouvrage suivant : Thierry HOQUET, </w:t>
      </w:r>
      <w:r>
        <w:rPr>
          <w:rFonts w:ascii="Times" w:hAnsi="Times" w:cs="Times"/>
          <w:i/>
          <w:iCs/>
        </w:rPr>
        <w:t>La philosophie aux examens et concours. Explication de texte. Dissertation</w:t>
      </w:r>
      <w:r>
        <w:rPr>
          <w:rFonts w:ascii="Times" w:hAnsi="Times" w:cs="Times"/>
        </w:rPr>
        <w:t>, Ellipses, 2018, ainsi que les recueils de textes comme la collection « Corpus » chez Garnier-Flammarion.</w:t>
      </w:r>
    </w:p>
    <w:p w14:paraId="79E824D0" w14:textId="77777777" w:rsidR="00D14C31" w:rsidRDefault="00D14C31" w:rsidP="00D14C31"/>
    <w:p w14:paraId="7C53AC43" w14:textId="77777777" w:rsidR="00D14C31" w:rsidRDefault="00D14C31" w:rsidP="00D14C31"/>
    <w:p w14:paraId="0CE5B460" w14:textId="77777777" w:rsidR="0010210A" w:rsidRPr="0010210A" w:rsidRDefault="0010210A" w:rsidP="0010210A">
      <w:pPr>
        <w:rPr>
          <w:b/>
        </w:rPr>
      </w:pPr>
      <w:r w:rsidRPr="0010210A">
        <w:rPr>
          <w:b/>
        </w:rPr>
        <w:t>Libellé de l’EC : Logique I</w:t>
      </w:r>
    </w:p>
    <w:p w14:paraId="634577E0" w14:textId="77777777" w:rsidR="0010210A" w:rsidRPr="0010210A" w:rsidRDefault="0010210A" w:rsidP="0010210A">
      <w:pPr>
        <w:rPr>
          <w:b/>
        </w:rPr>
      </w:pPr>
      <w:r w:rsidRPr="0010210A">
        <w:rPr>
          <w:b/>
        </w:rPr>
        <w:t>NOM-Prénom de l’enseignant (si connu à ce stade) : HALIMI Brice</w:t>
      </w:r>
    </w:p>
    <w:p w14:paraId="7B14C4A2" w14:textId="77777777" w:rsidR="0010210A" w:rsidRDefault="0010210A" w:rsidP="0010210A"/>
    <w:p w14:paraId="3C1A55F0" w14:textId="77777777" w:rsidR="0010210A" w:rsidRDefault="0010210A" w:rsidP="0010210A">
      <w:r>
        <w:t>Ce cours est une introduction à la logique et d’abord une initiation à l’écriture symbolique employée en logique et en mathématiques. Le cours sera principalement consacré à la logique propositionnelle : à sa syntaxe (au langage formel qui la sous-tend), à sa sémantique (à la méthode qui permet de reconnaître une proposition comme vraie ou comme fausse) et à son appareil de déduction (c’est-à-dire à la construction de preuves).</w:t>
      </w:r>
    </w:p>
    <w:p w14:paraId="595FB253" w14:textId="77777777" w:rsidR="0010210A" w:rsidRDefault="0010210A" w:rsidP="0010210A"/>
    <w:p w14:paraId="0A4392F3" w14:textId="4172BE95" w:rsidR="0010210A" w:rsidRPr="00511F2C" w:rsidRDefault="0010210A" w:rsidP="0010210A">
      <w:pPr>
        <w:rPr>
          <w:u w:val="single"/>
        </w:rPr>
      </w:pPr>
      <w:r w:rsidRPr="00511F2C">
        <w:rPr>
          <w:u w:val="single"/>
        </w:rPr>
        <w:t xml:space="preserve">Bibliographie: </w:t>
      </w:r>
    </w:p>
    <w:p w14:paraId="5D692CB2" w14:textId="77777777" w:rsidR="0010210A" w:rsidRDefault="0010210A" w:rsidP="0010210A">
      <w:r>
        <w:t xml:space="preserve">Robert </w:t>
      </w:r>
      <w:proofErr w:type="spellStart"/>
      <w:r>
        <w:t>Blanché</w:t>
      </w:r>
      <w:proofErr w:type="spellEnd"/>
      <w:r>
        <w:t xml:space="preserve"> &amp; Jacques </w:t>
      </w:r>
      <w:proofErr w:type="spellStart"/>
      <w:r>
        <w:t>Dubucs</w:t>
      </w:r>
      <w:proofErr w:type="spellEnd"/>
      <w:r>
        <w:t>, La logique et son histoire, Paris, Armand Colin, 1996.</w:t>
      </w:r>
    </w:p>
    <w:p w14:paraId="26E4A040" w14:textId="77777777" w:rsidR="0010210A" w:rsidRDefault="0010210A" w:rsidP="0010210A">
      <w:r>
        <w:t xml:space="preserve">François </w:t>
      </w:r>
      <w:proofErr w:type="spellStart"/>
      <w:r>
        <w:t>Rivenc</w:t>
      </w:r>
      <w:proofErr w:type="spellEnd"/>
      <w:r>
        <w:t>, Introduction à la logique, Paris, Payot, 1989.</w:t>
      </w:r>
    </w:p>
    <w:p w14:paraId="2BE48D32" w14:textId="77777777" w:rsidR="0010210A" w:rsidRDefault="0010210A" w:rsidP="0010210A">
      <w:r>
        <w:t>Bernard Ruyer, Logique, Paris, PUF, 1990.</w:t>
      </w:r>
    </w:p>
    <w:p w14:paraId="7A0977C0" w14:textId="77777777" w:rsidR="0010210A" w:rsidRDefault="0010210A" w:rsidP="0010210A"/>
    <w:p w14:paraId="7E5BFBAE" w14:textId="77777777" w:rsidR="000F7E66" w:rsidRPr="000F7E66" w:rsidRDefault="000F7E66" w:rsidP="000F7E66">
      <w:pPr>
        <w:rPr>
          <w:b/>
        </w:rPr>
      </w:pPr>
      <w:r w:rsidRPr="000F7E66">
        <w:rPr>
          <w:b/>
        </w:rPr>
        <w:t>Libellé de l’EC : Philosophie de l'art I</w:t>
      </w:r>
    </w:p>
    <w:p w14:paraId="29D3312F" w14:textId="77777777" w:rsidR="000F7E66" w:rsidRPr="000F7E66" w:rsidRDefault="000F7E66" w:rsidP="000F7E66">
      <w:pPr>
        <w:rPr>
          <w:b/>
        </w:rPr>
      </w:pPr>
      <w:r w:rsidRPr="000F7E66">
        <w:rPr>
          <w:b/>
        </w:rPr>
        <w:t>NOM-Prénom de l’enseignant (si connu à ce stade) : BERNER Christian</w:t>
      </w:r>
    </w:p>
    <w:p w14:paraId="2FC472F0" w14:textId="77777777" w:rsidR="000F7E66" w:rsidRDefault="000F7E66" w:rsidP="000F7E66"/>
    <w:p w14:paraId="1E7A3D5A" w14:textId="77777777" w:rsidR="000F7E66" w:rsidRPr="000F7E66" w:rsidRDefault="000F7E66" w:rsidP="000F7E66">
      <w:pPr>
        <w:rPr>
          <w:b/>
        </w:rPr>
      </w:pPr>
      <w:r w:rsidRPr="000F7E66">
        <w:rPr>
          <w:b/>
        </w:rPr>
        <w:t xml:space="preserve">Qu'est-ce qu'interpréter ? Art et interprétation </w:t>
      </w:r>
    </w:p>
    <w:p w14:paraId="52906934" w14:textId="77777777" w:rsidR="000F7E66" w:rsidRDefault="000F7E66" w:rsidP="000F7E66"/>
    <w:p w14:paraId="0920E2FC" w14:textId="77777777" w:rsidR="000F7E66" w:rsidRDefault="000F7E66" w:rsidP="000F7E66">
      <w:r>
        <w:t>Jean Arp disait de l’art dada qu’il est « sans sens », ses œuvres « des ‘réalités en soi’, sans signification ni intention spirituelles ». D’une manière générale l’espace du sens dépasse le champ du langage, la volonté de signifier. Certes, nous disons souvent que nous lisons une image, un paysage etc., comme un texte, érigeant l’interprétation en concept central en art. Mais ce dernier est profondément équivoque.  Interprétons-nous et comprenons-nous vraiment une image comme un texte, la musique comme un langage… ? Que signifie « interpréter » et comprendre » dans les différents arts ? Que comprenons-nous en art  et comment procédons-nous ?</w:t>
      </w:r>
    </w:p>
    <w:p w14:paraId="4DB09106" w14:textId="77777777" w:rsidR="000F7E66" w:rsidRDefault="000F7E66" w:rsidP="000F7E66">
      <w:r>
        <w:t xml:space="preserve">Le cours se fondera d’une part sur des réflexions théoriques (Kant et la faculté de juger, les premiers romantiques et la critique comme achèvement de l’œuvre, Cassirer et l’art comme forme symbolique, </w:t>
      </w:r>
      <w:proofErr w:type="spellStart"/>
      <w:r>
        <w:t>Gadamer</w:t>
      </w:r>
      <w:proofErr w:type="spellEnd"/>
      <w:r>
        <w:t xml:space="preserve"> et la compréhension à l’aune de l’art, Ricœur et la lecture …), d’autre part sur des analyses concrètes d’interprétation dans divers arts. Nous aborderons ainsi des textes (récits de Kafka, En attendant Godot de Samuel Beckett, des poèmes, notamment de Paul Celan), la peinture (entre autres Cézanne), la sculpture (Giacometti), la musique, le théâtre… Nous verrons ainsi ce que signifie « interpréter » en art,  où il peut y avoir sens sans signification, qu’il s’agisse de l’interprétation des artistes eux-mêmes ou de l’interprétation des artistes par les amateurs et critiques d’art. </w:t>
      </w:r>
    </w:p>
    <w:p w14:paraId="09B864DB" w14:textId="77777777" w:rsidR="000F7E66" w:rsidRDefault="000F7E66" w:rsidP="000F7E66"/>
    <w:p w14:paraId="64255360" w14:textId="5D9258E4" w:rsidR="000F7E66" w:rsidRPr="00511F2C" w:rsidRDefault="000F7E66" w:rsidP="000F7E66">
      <w:pPr>
        <w:rPr>
          <w:u w:val="single"/>
        </w:rPr>
      </w:pPr>
      <w:r w:rsidRPr="00511F2C">
        <w:rPr>
          <w:u w:val="single"/>
        </w:rPr>
        <w:t xml:space="preserve">Bibliographie: </w:t>
      </w:r>
    </w:p>
    <w:p w14:paraId="06FC7972"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Samuel Beckett, </w:t>
      </w:r>
      <w:r w:rsidRPr="00C12EA3">
        <w:rPr>
          <w:rFonts w:ascii="Cambria" w:eastAsia="Palatino Linotype" w:hAnsi="Cambria" w:cs="Palatino Linotype"/>
          <w:i/>
          <w:lang w:bidi="fr-FR"/>
        </w:rPr>
        <w:t>En attendant Godot</w:t>
      </w:r>
      <w:r>
        <w:rPr>
          <w:rFonts w:ascii="Cambria" w:eastAsia="Palatino Linotype" w:hAnsi="Cambria" w:cs="Palatino Linotype"/>
          <w:lang w:bidi="fr-FR"/>
        </w:rPr>
        <w:t>, Paris, Minuit, </w:t>
      </w:r>
      <w:proofErr w:type="gramStart"/>
      <w:r>
        <w:rPr>
          <w:rFonts w:ascii="Cambria" w:eastAsia="Palatino Linotype" w:hAnsi="Cambria" w:cs="Palatino Linotype"/>
          <w:lang w:bidi="fr-FR"/>
        </w:rPr>
        <w:t>1952 .</w:t>
      </w:r>
      <w:proofErr w:type="gramEnd"/>
    </w:p>
    <w:p w14:paraId="1ECBCFA6"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Christian Berner/Denis </w:t>
      </w:r>
      <w:proofErr w:type="spellStart"/>
      <w:r w:rsidRPr="00C12EA3">
        <w:rPr>
          <w:rFonts w:ascii="Cambria" w:eastAsia="Palatino Linotype" w:hAnsi="Cambria" w:cs="Palatino Linotype"/>
          <w:lang w:bidi="fr-FR"/>
        </w:rPr>
        <w:t>Thouard</w:t>
      </w:r>
      <w:proofErr w:type="spellEnd"/>
      <w:r w:rsidRPr="00C12EA3">
        <w:rPr>
          <w:rFonts w:ascii="Cambria" w:eastAsia="Palatino Linotype" w:hAnsi="Cambria" w:cs="Palatino Linotype"/>
          <w:lang w:bidi="fr-FR"/>
        </w:rPr>
        <w:t xml:space="preserve"> (</w:t>
      </w:r>
      <w:proofErr w:type="spellStart"/>
      <w:r w:rsidRPr="00C12EA3">
        <w:rPr>
          <w:rFonts w:ascii="Cambria" w:eastAsia="Palatino Linotype" w:hAnsi="Cambria" w:cs="Palatino Linotype"/>
          <w:lang w:bidi="fr-FR"/>
        </w:rPr>
        <w:t>éds</w:t>
      </w:r>
      <w:proofErr w:type="spellEnd"/>
      <w:r w:rsidRPr="00C12EA3">
        <w:rPr>
          <w:rFonts w:ascii="Cambria" w:eastAsia="Palatino Linotype" w:hAnsi="Cambria" w:cs="Palatino Linotype"/>
          <w:lang w:bidi="fr-FR"/>
        </w:rPr>
        <w:t xml:space="preserve">), </w:t>
      </w:r>
      <w:r w:rsidRPr="00C12EA3">
        <w:rPr>
          <w:rFonts w:ascii="Cambria" w:eastAsia="Palatino Linotype" w:hAnsi="Cambria" w:cs="Palatino Linotype"/>
          <w:i/>
          <w:lang w:bidi="fr-FR"/>
        </w:rPr>
        <w:t>L’interprétation. Un dictionnaire philosophique</w:t>
      </w:r>
      <w:r>
        <w:rPr>
          <w:rFonts w:ascii="Cambria" w:eastAsia="Palatino Linotype" w:hAnsi="Cambria" w:cs="Palatino Linotype"/>
          <w:lang w:bidi="fr-FR"/>
        </w:rPr>
        <w:t xml:space="preserve">, Paris, </w:t>
      </w:r>
      <w:proofErr w:type="spellStart"/>
      <w:r>
        <w:rPr>
          <w:rFonts w:ascii="Cambria" w:eastAsia="Palatino Linotype" w:hAnsi="Cambria" w:cs="Palatino Linotype"/>
          <w:lang w:bidi="fr-FR"/>
        </w:rPr>
        <w:t>Vrin</w:t>
      </w:r>
      <w:proofErr w:type="spellEnd"/>
      <w:r>
        <w:rPr>
          <w:rFonts w:ascii="Cambria" w:eastAsia="Palatino Linotype" w:hAnsi="Cambria" w:cs="Palatino Linotype"/>
          <w:lang w:bidi="fr-FR"/>
        </w:rPr>
        <w:t>, 2015.</w:t>
      </w:r>
    </w:p>
    <w:p w14:paraId="0BE9E6DA"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Ernst Cassirer, « Langage et art », in </w:t>
      </w:r>
      <w:r w:rsidRPr="00C12EA3">
        <w:rPr>
          <w:rFonts w:ascii="Cambria" w:eastAsia="Palatino Linotype" w:hAnsi="Cambria" w:cs="Palatino Linotype"/>
          <w:i/>
          <w:lang w:bidi="fr-FR"/>
        </w:rPr>
        <w:t>Écrits sur l’art</w:t>
      </w:r>
      <w:r>
        <w:rPr>
          <w:rFonts w:ascii="Cambria" w:eastAsia="Palatino Linotype" w:hAnsi="Cambria" w:cs="Palatino Linotype"/>
          <w:lang w:bidi="fr-FR"/>
        </w:rPr>
        <w:t>, Paris, Cerf,  1995.</w:t>
      </w:r>
    </w:p>
    <w:p w14:paraId="274A00FA"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Guy Deniau, </w:t>
      </w:r>
      <w:r w:rsidRPr="00C12EA3">
        <w:rPr>
          <w:rFonts w:ascii="Cambria" w:eastAsia="Palatino Linotype" w:hAnsi="Cambria" w:cs="Palatino Linotype"/>
          <w:i/>
          <w:lang w:bidi="fr-FR"/>
        </w:rPr>
        <w:t xml:space="preserve">Qu’est-ce qu’interpréter ? </w:t>
      </w:r>
      <w:r>
        <w:rPr>
          <w:rFonts w:ascii="Cambria" w:eastAsia="Palatino Linotype" w:hAnsi="Cambria" w:cs="Palatino Linotype"/>
          <w:lang w:bidi="fr-FR"/>
        </w:rPr>
        <w:t xml:space="preserve">, Paris, </w:t>
      </w:r>
      <w:proofErr w:type="spellStart"/>
      <w:r>
        <w:rPr>
          <w:rFonts w:ascii="Cambria" w:eastAsia="Palatino Linotype" w:hAnsi="Cambria" w:cs="Palatino Linotype"/>
          <w:lang w:bidi="fr-FR"/>
        </w:rPr>
        <w:t>Vrin</w:t>
      </w:r>
      <w:proofErr w:type="spellEnd"/>
      <w:r>
        <w:rPr>
          <w:rFonts w:ascii="Cambria" w:eastAsia="Palatino Linotype" w:hAnsi="Cambria" w:cs="Palatino Linotype"/>
          <w:lang w:bidi="fr-FR"/>
        </w:rPr>
        <w:t>, 2015.</w:t>
      </w:r>
    </w:p>
    <w:p w14:paraId="5D14511C"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 Alberto Giacometti,  </w:t>
      </w:r>
      <w:r w:rsidRPr="00C12EA3">
        <w:rPr>
          <w:rFonts w:ascii="Cambria" w:eastAsia="Palatino Linotype" w:hAnsi="Cambria" w:cs="Palatino Linotype"/>
          <w:i/>
          <w:lang w:bidi="fr-FR"/>
        </w:rPr>
        <w:t>Écrits</w:t>
      </w:r>
      <w:r>
        <w:rPr>
          <w:rFonts w:ascii="Cambria" w:eastAsia="Palatino Linotype" w:hAnsi="Cambria" w:cs="Palatino Linotype"/>
          <w:lang w:bidi="fr-FR"/>
        </w:rPr>
        <w:t>, Paris, Hermann, 2007.</w:t>
      </w:r>
    </w:p>
    <w:p w14:paraId="6F78744A" w14:textId="77777777" w:rsidR="000F7E66" w:rsidRDefault="000F7E66" w:rsidP="000F7E66">
      <w:pPr>
        <w:rPr>
          <w:rFonts w:ascii="Cambria" w:eastAsia="Palatino Linotype" w:hAnsi="Cambria" w:cs="Palatino Linotype"/>
          <w:i/>
          <w:lang w:bidi="fr-FR"/>
        </w:rPr>
      </w:pPr>
      <w:r w:rsidRPr="00C12EA3">
        <w:rPr>
          <w:rFonts w:ascii="Cambria" w:eastAsia="Palatino Linotype" w:hAnsi="Cambria" w:cs="Palatino Linotype"/>
          <w:lang w:bidi="fr-FR"/>
        </w:rPr>
        <w:t xml:space="preserve"> Franz Kafka, </w:t>
      </w:r>
      <w:r w:rsidRPr="00C12EA3">
        <w:rPr>
          <w:rFonts w:ascii="Cambria" w:eastAsia="Palatino Linotype" w:hAnsi="Cambria" w:cs="Palatino Linotype"/>
          <w:i/>
          <w:lang w:bidi="fr-FR"/>
        </w:rPr>
        <w:t>La Muraille de Chine et autres récits</w:t>
      </w:r>
      <w:r w:rsidRPr="00C12EA3">
        <w:rPr>
          <w:rFonts w:ascii="Cambria" w:eastAsia="Palatino Linotype" w:hAnsi="Cambria" w:cs="Palatino Linotype"/>
          <w:lang w:bidi="fr-FR"/>
        </w:rPr>
        <w:t>, Paris, Gallimard, 1977</w:t>
      </w:r>
      <w:r>
        <w:rPr>
          <w:rFonts w:ascii="Cambria" w:eastAsia="Palatino Linotype" w:hAnsi="Cambria" w:cs="Palatino Linotype"/>
          <w:i/>
          <w:lang w:bidi="fr-FR"/>
        </w:rPr>
        <w:t>.</w:t>
      </w:r>
    </w:p>
    <w:p w14:paraId="7B1221E8"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Emmanuel Kant, </w:t>
      </w:r>
      <w:r w:rsidRPr="00C12EA3">
        <w:rPr>
          <w:rFonts w:ascii="Cambria" w:eastAsia="Palatino Linotype" w:hAnsi="Cambria" w:cs="Palatino Linotype"/>
          <w:i/>
          <w:lang w:bidi="fr-FR"/>
        </w:rPr>
        <w:t>Critique de la faculté de juger, </w:t>
      </w:r>
      <w:r>
        <w:rPr>
          <w:rFonts w:ascii="Cambria" w:eastAsia="Palatino Linotype" w:hAnsi="Cambria" w:cs="Palatino Linotype"/>
          <w:lang w:bidi="fr-FR"/>
        </w:rPr>
        <w:t>Paris, GF, 2015.</w:t>
      </w:r>
    </w:p>
    <w:p w14:paraId="01ABB832" w14:textId="77777777" w:rsidR="000F7E66"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Maurice Merleau-Ponty, « Le doute de Cézanne », in </w:t>
      </w:r>
      <w:r w:rsidRPr="00C12EA3">
        <w:rPr>
          <w:rFonts w:ascii="Cambria" w:eastAsia="Palatino Linotype" w:hAnsi="Cambria" w:cs="Palatino Linotype"/>
          <w:i/>
          <w:lang w:bidi="fr-FR"/>
        </w:rPr>
        <w:t>Sens et non-sens,</w:t>
      </w:r>
      <w:r>
        <w:rPr>
          <w:rFonts w:ascii="Cambria" w:eastAsia="Palatino Linotype" w:hAnsi="Cambria" w:cs="Palatino Linotype"/>
          <w:lang w:bidi="fr-FR"/>
        </w:rPr>
        <w:t xml:space="preserve"> Paris, Gallimard, 1996.</w:t>
      </w:r>
    </w:p>
    <w:p w14:paraId="33C613D5" w14:textId="77777777" w:rsidR="000F7E66" w:rsidRPr="00C12EA3" w:rsidRDefault="000F7E66" w:rsidP="000F7E66">
      <w:pPr>
        <w:rPr>
          <w:rFonts w:ascii="Cambria" w:eastAsia="Palatino Linotype" w:hAnsi="Cambria" w:cs="Palatino Linotype"/>
          <w:lang w:bidi="fr-FR"/>
        </w:rPr>
      </w:pPr>
      <w:r w:rsidRPr="00C12EA3">
        <w:rPr>
          <w:rFonts w:ascii="Cambria" w:eastAsia="Palatino Linotype" w:hAnsi="Cambria" w:cs="Palatino Linotype"/>
          <w:lang w:bidi="fr-FR"/>
        </w:rPr>
        <w:t xml:space="preserve">Denis </w:t>
      </w:r>
      <w:proofErr w:type="spellStart"/>
      <w:r w:rsidRPr="00C12EA3">
        <w:rPr>
          <w:rFonts w:ascii="Cambria" w:eastAsia="Palatino Linotype" w:hAnsi="Cambria" w:cs="Palatino Linotype"/>
          <w:lang w:bidi="fr-FR"/>
        </w:rPr>
        <w:t>Thouard</w:t>
      </w:r>
      <w:proofErr w:type="spellEnd"/>
      <w:r w:rsidRPr="00C12EA3">
        <w:rPr>
          <w:rFonts w:ascii="Cambria" w:eastAsia="Palatino Linotype" w:hAnsi="Cambria" w:cs="Palatino Linotype"/>
          <w:lang w:bidi="fr-FR"/>
        </w:rPr>
        <w:t xml:space="preserve">, </w:t>
      </w:r>
      <w:r w:rsidRPr="00C12EA3">
        <w:rPr>
          <w:rFonts w:ascii="Cambria" w:eastAsia="Palatino Linotype" w:hAnsi="Cambria" w:cs="Palatino Linotype"/>
          <w:i/>
          <w:lang w:bidi="fr-FR"/>
        </w:rPr>
        <w:t>Pourquoi ce poète ? Le Celan des philosophes</w:t>
      </w:r>
      <w:r w:rsidRPr="00C12EA3">
        <w:rPr>
          <w:rFonts w:ascii="Cambria" w:eastAsia="Palatino Linotype" w:hAnsi="Cambria" w:cs="Palatino Linotype"/>
          <w:lang w:bidi="fr-FR"/>
        </w:rPr>
        <w:t>, Paris, Seuil, 2016</w:t>
      </w:r>
      <w:r>
        <w:rPr>
          <w:rFonts w:ascii="Cambria" w:eastAsia="Palatino Linotype" w:hAnsi="Cambria" w:cs="Palatino Linotype"/>
          <w:lang w:bidi="fr-FR"/>
        </w:rPr>
        <w:t>.</w:t>
      </w:r>
    </w:p>
    <w:p w14:paraId="50F398AA" w14:textId="77777777" w:rsidR="000F7E66" w:rsidRDefault="000F7E66" w:rsidP="000F7E66"/>
    <w:p w14:paraId="4EB438D0" w14:textId="77777777" w:rsidR="00B30775" w:rsidRPr="00B30775" w:rsidRDefault="00B30775" w:rsidP="00B30775">
      <w:pPr>
        <w:rPr>
          <w:b/>
        </w:rPr>
      </w:pPr>
      <w:r w:rsidRPr="00B30775">
        <w:rPr>
          <w:b/>
        </w:rPr>
        <w:t>Libellé de l’EC : Philosophie des sciences humaines</w:t>
      </w:r>
    </w:p>
    <w:p w14:paraId="72F46544" w14:textId="77777777" w:rsidR="00B30775" w:rsidRPr="00B30775" w:rsidRDefault="00B30775" w:rsidP="00B30775">
      <w:pPr>
        <w:rPr>
          <w:b/>
        </w:rPr>
      </w:pPr>
      <w:r w:rsidRPr="00B30775">
        <w:rPr>
          <w:b/>
        </w:rPr>
        <w:t>NOM-Prénom de l’enseignant (si connu à ce stade) : HABER Stéphane</w:t>
      </w:r>
    </w:p>
    <w:p w14:paraId="24DDDC83" w14:textId="77777777" w:rsidR="00B30775" w:rsidRDefault="00B30775" w:rsidP="00B30775"/>
    <w:p w14:paraId="7BC12FD5" w14:textId="1D3EDED5" w:rsidR="00B30775" w:rsidRPr="00B30775" w:rsidRDefault="00B30775" w:rsidP="00B30775">
      <w:pPr>
        <w:rPr>
          <w:b/>
        </w:rPr>
      </w:pPr>
      <w:r w:rsidRPr="00B30775">
        <w:rPr>
          <w:b/>
        </w:rPr>
        <w:t>La modernité</w:t>
      </w:r>
    </w:p>
    <w:p w14:paraId="3D54EDCC" w14:textId="77777777" w:rsidR="00B30775" w:rsidRDefault="00B30775" w:rsidP="00B30775">
      <w:r>
        <w:t>« Les temps modernes », « l'époque moderne », « la modernité » : ces expressions équivalentes visent à désigner (mais aussi à approuver discrètement) un certain moment de l'Histoire, que l'on suppose avoir été dominé par quelques valeurs dont les sociétés occidentales ont fait grand cas : progrès techniques et subordination de la nature, rationalisme et individualisme, richesse et puissance. Le but du cours est de montrer la façon dont ce thème de la modernité s'est progressivement imposé dans la pensée sociale et politique, avant d'être de plus en plus contesté, ou au moins relativisé. Que nous apprennent ce développement historique contrasté et ces polémiques ? Quelles conclusions faut-il en tirer aujourd'hui ?</w:t>
      </w:r>
    </w:p>
    <w:p w14:paraId="7E3388D7" w14:textId="77777777" w:rsidR="00B30775" w:rsidRDefault="00B30775" w:rsidP="00B30775"/>
    <w:p w14:paraId="6E3F71C7" w14:textId="29BA8030" w:rsidR="00B30775" w:rsidRPr="00511F2C" w:rsidRDefault="00B30775" w:rsidP="00B30775">
      <w:pPr>
        <w:rPr>
          <w:u w:val="single"/>
        </w:rPr>
      </w:pPr>
      <w:r w:rsidRPr="00511F2C">
        <w:rPr>
          <w:u w:val="single"/>
        </w:rPr>
        <w:t xml:space="preserve">Bibliographie: </w:t>
      </w:r>
    </w:p>
    <w:p w14:paraId="12FCDCF3" w14:textId="77777777" w:rsidR="00B30775" w:rsidRDefault="00B30775" w:rsidP="00B30775">
      <w:pPr>
        <w:widowControl w:val="0"/>
        <w:autoSpaceDE w:val="0"/>
        <w:autoSpaceDN w:val="0"/>
        <w:adjustRightInd w:val="0"/>
        <w:rPr>
          <w:rFonts w:ascii="Times" w:hAnsi="Times" w:cs="Times"/>
        </w:rPr>
      </w:pPr>
      <w:r>
        <w:rPr>
          <w:rFonts w:ascii="Times" w:hAnsi="Times" w:cs="Times"/>
        </w:rPr>
        <w:t xml:space="preserve">Benjamin Constant, </w:t>
      </w:r>
      <w:r>
        <w:rPr>
          <w:rFonts w:ascii="Times" w:hAnsi="Times" w:cs="Times"/>
          <w:i/>
          <w:iCs/>
        </w:rPr>
        <w:t>De la Liberté des Anciens comparée à celle des Modernes</w:t>
      </w:r>
      <w:r>
        <w:rPr>
          <w:rFonts w:ascii="Times" w:hAnsi="Times" w:cs="Times"/>
        </w:rPr>
        <w:t>, Mille et une nuits.</w:t>
      </w:r>
    </w:p>
    <w:p w14:paraId="09B52149" w14:textId="77777777" w:rsidR="00B30775" w:rsidRDefault="00B30775" w:rsidP="00B30775">
      <w:pPr>
        <w:widowControl w:val="0"/>
        <w:autoSpaceDE w:val="0"/>
        <w:autoSpaceDN w:val="0"/>
        <w:adjustRightInd w:val="0"/>
        <w:rPr>
          <w:rFonts w:ascii="Times" w:hAnsi="Times" w:cs="Times"/>
        </w:rPr>
      </w:pPr>
      <w:r>
        <w:rPr>
          <w:rFonts w:ascii="Times" w:hAnsi="Times" w:cs="Times"/>
        </w:rPr>
        <w:t xml:space="preserve">Georg W. F. Hegel, </w:t>
      </w:r>
      <w:r>
        <w:rPr>
          <w:rFonts w:ascii="Times" w:hAnsi="Times" w:cs="Times"/>
          <w:i/>
          <w:iCs/>
        </w:rPr>
        <w:t>La Raison dans l'histoire</w:t>
      </w:r>
      <w:r>
        <w:rPr>
          <w:rFonts w:ascii="Times" w:hAnsi="Times" w:cs="Times"/>
        </w:rPr>
        <w:t>, Points-Seuil.</w:t>
      </w:r>
    </w:p>
    <w:p w14:paraId="04CA9A2E" w14:textId="77777777" w:rsidR="00B30775" w:rsidRDefault="00B30775" w:rsidP="00B30775">
      <w:pPr>
        <w:widowControl w:val="0"/>
        <w:autoSpaceDE w:val="0"/>
        <w:autoSpaceDN w:val="0"/>
        <w:adjustRightInd w:val="0"/>
        <w:rPr>
          <w:rFonts w:ascii="Times" w:hAnsi="Times" w:cs="Times"/>
        </w:rPr>
      </w:pPr>
      <w:r>
        <w:rPr>
          <w:rFonts w:ascii="Times" w:hAnsi="Times" w:cs="Times"/>
        </w:rPr>
        <w:t xml:space="preserve">Jean-François </w:t>
      </w:r>
      <w:proofErr w:type="spellStart"/>
      <w:r>
        <w:rPr>
          <w:rFonts w:ascii="Times" w:hAnsi="Times" w:cs="Times"/>
        </w:rPr>
        <w:t>Lyotard</w:t>
      </w:r>
      <w:proofErr w:type="spellEnd"/>
      <w:r>
        <w:rPr>
          <w:rFonts w:ascii="Times" w:hAnsi="Times" w:cs="Times"/>
        </w:rPr>
        <w:t xml:space="preserve">, </w:t>
      </w:r>
      <w:r>
        <w:rPr>
          <w:rFonts w:ascii="Times" w:hAnsi="Times" w:cs="Times"/>
          <w:i/>
          <w:iCs/>
        </w:rPr>
        <w:t>La Condition post-moderne</w:t>
      </w:r>
      <w:r>
        <w:rPr>
          <w:rFonts w:ascii="Times" w:hAnsi="Times" w:cs="Times"/>
        </w:rPr>
        <w:t>, Minuit.</w:t>
      </w:r>
    </w:p>
    <w:p w14:paraId="6B899413" w14:textId="77777777" w:rsidR="00B30775" w:rsidRDefault="00B30775" w:rsidP="00B30775">
      <w:pPr>
        <w:widowControl w:val="0"/>
        <w:autoSpaceDE w:val="0"/>
        <w:autoSpaceDN w:val="0"/>
        <w:adjustRightInd w:val="0"/>
        <w:rPr>
          <w:rFonts w:ascii="Times" w:hAnsi="Times" w:cs="Times"/>
        </w:rPr>
      </w:pPr>
      <w:proofErr w:type="spellStart"/>
      <w:r>
        <w:rPr>
          <w:rFonts w:ascii="Times" w:hAnsi="Times" w:cs="Times"/>
        </w:rPr>
        <w:t>Immanuel</w:t>
      </w:r>
      <w:proofErr w:type="spellEnd"/>
      <w:r>
        <w:rPr>
          <w:rFonts w:ascii="Times" w:hAnsi="Times" w:cs="Times"/>
        </w:rPr>
        <w:t xml:space="preserve"> </w:t>
      </w:r>
      <w:proofErr w:type="spellStart"/>
      <w:r>
        <w:rPr>
          <w:rFonts w:ascii="Times" w:hAnsi="Times" w:cs="Times"/>
        </w:rPr>
        <w:t>Wallerstein</w:t>
      </w:r>
      <w:proofErr w:type="spellEnd"/>
      <w:r>
        <w:rPr>
          <w:rFonts w:ascii="Times" w:hAnsi="Times" w:cs="Times"/>
        </w:rPr>
        <w:t xml:space="preserve">, </w:t>
      </w:r>
      <w:r>
        <w:rPr>
          <w:rFonts w:ascii="Times" w:hAnsi="Times" w:cs="Times"/>
          <w:i/>
          <w:iCs/>
        </w:rPr>
        <w:t>Le Capitalisme historique</w:t>
      </w:r>
      <w:r>
        <w:rPr>
          <w:rFonts w:ascii="Times" w:hAnsi="Times" w:cs="Times"/>
        </w:rPr>
        <w:t>, La Découverte.</w:t>
      </w:r>
    </w:p>
    <w:p w14:paraId="1802940B" w14:textId="77777777" w:rsidR="00B30775" w:rsidRDefault="00B30775" w:rsidP="00B30775">
      <w:pPr>
        <w:widowControl w:val="0"/>
        <w:autoSpaceDE w:val="0"/>
        <w:autoSpaceDN w:val="0"/>
        <w:adjustRightInd w:val="0"/>
        <w:rPr>
          <w:rFonts w:ascii="Times" w:hAnsi="Times" w:cs="Times"/>
        </w:rPr>
      </w:pPr>
      <w:r>
        <w:rPr>
          <w:rFonts w:ascii="Times" w:hAnsi="Times" w:cs="Times"/>
        </w:rPr>
        <w:t xml:space="preserve">Bruno </w:t>
      </w:r>
      <w:proofErr w:type="spellStart"/>
      <w:r>
        <w:rPr>
          <w:rFonts w:ascii="Times" w:hAnsi="Times" w:cs="Times"/>
        </w:rPr>
        <w:t>Latour</w:t>
      </w:r>
      <w:proofErr w:type="spellEnd"/>
      <w:r>
        <w:rPr>
          <w:rFonts w:ascii="Times" w:hAnsi="Times" w:cs="Times"/>
        </w:rPr>
        <w:t xml:space="preserve">, </w:t>
      </w:r>
      <w:r>
        <w:rPr>
          <w:rFonts w:ascii="Times" w:hAnsi="Times" w:cs="Times"/>
          <w:i/>
          <w:iCs/>
        </w:rPr>
        <w:t>Nous n'avons jamais été modernes</w:t>
      </w:r>
      <w:r>
        <w:rPr>
          <w:rFonts w:ascii="Times" w:hAnsi="Times" w:cs="Times"/>
        </w:rPr>
        <w:t>, La Découverte.</w:t>
      </w:r>
    </w:p>
    <w:p w14:paraId="35F61648" w14:textId="77777777" w:rsidR="00B30775" w:rsidRDefault="00B30775" w:rsidP="00B30775">
      <w:pPr>
        <w:widowControl w:val="0"/>
        <w:autoSpaceDE w:val="0"/>
        <w:autoSpaceDN w:val="0"/>
        <w:adjustRightInd w:val="0"/>
        <w:rPr>
          <w:rFonts w:ascii="Times" w:hAnsi="Times" w:cs="Times"/>
        </w:rPr>
      </w:pPr>
      <w:proofErr w:type="spellStart"/>
      <w:r>
        <w:rPr>
          <w:rFonts w:ascii="Times" w:hAnsi="Times" w:cs="Times"/>
          <w:color w:val="000000"/>
        </w:rPr>
        <w:t>Levent</w:t>
      </w:r>
      <w:proofErr w:type="spellEnd"/>
      <w:r>
        <w:rPr>
          <w:rFonts w:ascii="Times" w:hAnsi="Times" w:cs="Times"/>
          <w:color w:val="000000"/>
        </w:rPr>
        <w:t xml:space="preserve"> Yilmaz</w:t>
      </w:r>
      <w:r>
        <w:rPr>
          <w:rFonts w:ascii="Times" w:hAnsi="Times" w:cs="Times"/>
          <w:i/>
          <w:iCs/>
          <w:color w:val="000000"/>
        </w:rPr>
        <w:t>, Le Temps moderne</w:t>
      </w:r>
      <w:r>
        <w:rPr>
          <w:rFonts w:ascii="Times" w:hAnsi="Times" w:cs="Times"/>
          <w:color w:val="000000"/>
        </w:rPr>
        <w:t>, Gallimard.</w:t>
      </w:r>
    </w:p>
    <w:p w14:paraId="3CC1890B" w14:textId="77777777" w:rsidR="00B30775" w:rsidRDefault="00B30775" w:rsidP="00B30775"/>
    <w:p w14:paraId="4FAF5979" w14:textId="77777777" w:rsidR="00F326D5" w:rsidRPr="00F326D5" w:rsidRDefault="00F326D5" w:rsidP="00F326D5">
      <w:pPr>
        <w:rPr>
          <w:b/>
        </w:rPr>
      </w:pPr>
      <w:r w:rsidRPr="00F326D5">
        <w:rPr>
          <w:b/>
        </w:rPr>
        <w:t>Libellé de l’EC : Philosophie sociale et politique II</w:t>
      </w:r>
    </w:p>
    <w:p w14:paraId="15084C27" w14:textId="77777777" w:rsidR="00F326D5" w:rsidRPr="00F326D5" w:rsidRDefault="00F326D5" w:rsidP="00F326D5">
      <w:pPr>
        <w:rPr>
          <w:b/>
        </w:rPr>
      </w:pPr>
      <w:r w:rsidRPr="00F326D5">
        <w:rPr>
          <w:b/>
        </w:rPr>
        <w:t xml:space="preserve">NOM-Prénom de l’enseignant (si connu à ce stade) : CAPDEVILA Nestor </w:t>
      </w:r>
    </w:p>
    <w:p w14:paraId="7A5E3BCC" w14:textId="77777777" w:rsidR="00F326D5" w:rsidRDefault="00F326D5" w:rsidP="00F326D5"/>
    <w:p w14:paraId="0F62B848" w14:textId="0FF742FC" w:rsidR="00F326D5" w:rsidRPr="00A9677E" w:rsidRDefault="00F326D5" w:rsidP="00F326D5">
      <w:pPr>
        <w:rPr>
          <w:b/>
        </w:rPr>
      </w:pPr>
      <w:r w:rsidRPr="00F326D5">
        <w:rPr>
          <w:b/>
        </w:rPr>
        <w:t>La liberté</w:t>
      </w:r>
    </w:p>
    <w:p w14:paraId="59445029" w14:textId="77777777" w:rsidR="00F326D5" w:rsidRDefault="00F326D5" w:rsidP="00F326D5">
      <w:r>
        <w:t>La liberté est une idée qui est utilisée sur le plan métaphysique et sur le plan politique. A la suite d'H. Arendt, le cours soutiendra que la liberté est une idée principalement politique. Mais il montrera également que les problèmes métaphysiques éclairent certains paradoxes politiques, comme la servitude volontaire.</w:t>
      </w:r>
    </w:p>
    <w:p w14:paraId="2CC422F7" w14:textId="77777777" w:rsidR="00F326D5" w:rsidRDefault="00F326D5" w:rsidP="00F326D5"/>
    <w:p w14:paraId="4F8A9B69" w14:textId="1BD17A77" w:rsidR="00F326D5" w:rsidRPr="00A9677E" w:rsidRDefault="00F326D5" w:rsidP="00F326D5">
      <w:pPr>
        <w:rPr>
          <w:u w:val="single"/>
        </w:rPr>
      </w:pPr>
      <w:r w:rsidRPr="00A9677E">
        <w:rPr>
          <w:u w:val="single"/>
        </w:rPr>
        <w:t xml:space="preserve">Bibliographie: </w:t>
      </w:r>
    </w:p>
    <w:p w14:paraId="34FFAAB3" w14:textId="77777777" w:rsidR="00F326D5" w:rsidRDefault="00F326D5" w:rsidP="00F326D5">
      <w:r>
        <w:t xml:space="preserve">Sartre, </w:t>
      </w:r>
      <w:r w:rsidRPr="00A9677E">
        <w:rPr>
          <w:i/>
        </w:rPr>
        <w:t>L'être et le néant</w:t>
      </w:r>
      <w:r>
        <w:t>.</w:t>
      </w:r>
    </w:p>
    <w:p w14:paraId="4F4462CD" w14:textId="77777777" w:rsidR="00F326D5" w:rsidRDefault="00F326D5" w:rsidP="00F326D5">
      <w:r>
        <w:t xml:space="preserve">Sartre, </w:t>
      </w:r>
      <w:r w:rsidRPr="00A9677E">
        <w:rPr>
          <w:i/>
        </w:rPr>
        <w:t>L'existentialisme est un humanisme</w:t>
      </w:r>
    </w:p>
    <w:p w14:paraId="0D8F4125" w14:textId="77777777" w:rsidR="00F326D5" w:rsidRPr="00A9677E" w:rsidRDefault="00F326D5" w:rsidP="00F326D5">
      <w:pPr>
        <w:rPr>
          <w:i/>
        </w:rPr>
      </w:pPr>
      <w:r>
        <w:t xml:space="preserve">Arendt, </w:t>
      </w:r>
      <w:r w:rsidRPr="00A9677E">
        <w:rPr>
          <w:i/>
        </w:rPr>
        <w:t>La crise de la culture, chapitre : qu'est-ce que la liberté ?</w:t>
      </w:r>
    </w:p>
    <w:p w14:paraId="4BC2E6C8" w14:textId="77777777" w:rsidR="00F326D5" w:rsidRDefault="00F326D5" w:rsidP="00F326D5">
      <w:r>
        <w:t xml:space="preserve">Berlin, </w:t>
      </w:r>
      <w:r w:rsidRPr="00A9677E">
        <w:rPr>
          <w:i/>
        </w:rPr>
        <w:t>Eloge de la liberté</w:t>
      </w:r>
      <w:r>
        <w:t>.</w:t>
      </w:r>
    </w:p>
    <w:p w14:paraId="0F1C654B" w14:textId="77777777" w:rsidR="00F326D5" w:rsidRDefault="00F326D5" w:rsidP="00F326D5">
      <w:r>
        <w:t xml:space="preserve">La Boétie, </w:t>
      </w:r>
      <w:r w:rsidRPr="00A9677E">
        <w:rPr>
          <w:i/>
        </w:rPr>
        <w:t>Discours de la servitude volontaire</w:t>
      </w:r>
    </w:p>
    <w:p w14:paraId="4F66B188" w14:textId="77777777" w:rsidR="00F326D5" w:rsidRDefault="00F326D5" w:rsidP="00F326D5">
      <w:r>
        <w:t xml:space="preserve">Rousseau, </w:t>
      </w:r>
      <w:r w:rsidRPr="00A9677E">
        <w:rPr>
          <w:i/>
        </w:rPr>
        <w:t>Du contrat social</w:t>
      </w:r>
    </w:p>
    <w:p w14:paraId="29F798D9" w14:textId="77777777" w:rsidR="00F326D5" w:rsidRDefault="00F326D5" w:rsidP="00F326D5"/>
    <w:p w14:paraId="0102DF65" w14:textId="77777777" w:rsidR="0026552D" w:rsidRDefault="0026552D" w:rsidP="0026552D">
      <w:pPr>
        <w:rPr>
          <w:b/>
        </w:rPr>
      </w:pPr>
    </w:p>
    <w:p w14:paraId="1F387D39" w14:textId="77777777" w:rsidR="0026552D" w:rsidRPr="0026552D" w:rsidRDefault="0026552D" w:rsidP="0026552D">
      <w:pPr>
        <w:rPr>
          <w:b/>
        </w:rPr>
      </w:pPr>
      <w:r w:rsidRPr="0026552D">
        <w:rPr>
          <w:b/>
        </w:rPr>
        <w:t>Libellé de l’EC : Sociologie des institutions I</w:t>
      </w:r>
    </w:p>
    <w:p w14:paraId="5528BF4F" w14:textId="77777777" w:rsidR="0026552D" w:rsidRPr="0026552D" w:rsidRDefault="0026552D" w:rsidP="0026552D">
      <w:pPr>
        <w:rPr>
          <w:b/>
        </w:rPr>
      </w:pPr>
      <w:r w:rsidRPr="0026552D">
        <w:rPr>
          <w:b/>
        </w:rPr>
        <w:t>NOM-Prénom de l’enseignant (si connu à ce stade) : GREGOIRE Mathieu</w:t>
      </w:r>
    </w:p>
    <w:p w14:paraId="30576764" w14:textId="77777777" w:rsidR="0026552D" w:rsidRDefault="0026552D" w:rsidP="0026552D"/>
    <w:p w14:paraId="6D810CE0" w14:textId="26EF03BA" w:rsidR="002320B5" w:rsidRPr="00A9677E" w:rsidRDefault="0026552D" w:rsidP="0026552D">
      <w:pPr>
        <w:rPr>
          <w:b/>
        </w:rPr>
      </w:pPr>
      <w:r w:rsidRPr="002320B5">
        <w:rPr>
          <w:b/>
        </w:rPr>
        <w:t xml:space="preserve">Sociologie du travail </w:t>
      </w:r>
    </w:p>
    <w:p w14:paraId="6A14E680" w14:textId="44A92712" w:rsidR="0026552D" w:rsidRDefault="0026552D" w:rsidP="0026552D">
      <w:r>
        <w:t>Cette année, le cours illustrera l’approche sociologique des institutions sociales en s’intéressant aux dynamiques historiques d’</w:t>
      </w:r>
      <w:r w:rsidR="00A9677E">
        <w:t xml:space="preserve">institutionnalisation et de </w:t>
      </w:r>
      <w:proofErr w:type="spellStart"/>
      <w:r w:rsidR="00A9677E">
        <w:t>dés</w:t>
      </w:r>
      <w:r>
        <w:t>institutionnalisation</w:t>
      </w:r>
      <w:proofErr w:type="spellEnd"/>
      <w:r>
        <w:t xml:space="preserve"> du travail.</w:t>
      </w:r>
    </w:p>
    <w:p w14:paraId="3EDB9BE2" w14:textId="77777777" w:rsidR="0026552D" w:rsidRDefault="0026552D" w:rsidP="0026552D">
      <w:r>
        <w:t xml:space="preserve">Dans une première partie introductive, on commencera par explorer ce qu’est le travail et ce qu’il engage. Au-delà̀ du constat général de l’invariance anthropologique (toutes les sociétés « travaillent » et produisent des richesses) la réalité́ du travail prend des formes historiquement très diverses en s’inscrivant dans des rapports sociaux de production mais aussi dans des institutions particulières. </w:t>
      </w:r>
    </w:p>
    <w:p w14:paraId="09F80FB6" w14:textId="77777777" w:rsidR="0026552D" w:rsidRDefault="0026552D" w:rsidP="0026552D">
      <w:r>
        <w:t>La seconde partie du cours – sociohistorique – analysera le mouvement « d’institution du travail » qui fait passer du « travail marchandise » des débuts du capitalisme à un travail institué dans les institutions de l’emploi et, plus généralement, de ce rapport social qu’est le salariat.</w:t>
      </w:r>
    </w:p>
    <w:p w14:paraId="0C7F6E18" w14:textId="77777777" w:rsidR="0026552D" w:rsidRDefault="0026552D" w:rsidP="0026552D">
      <w:r>
        <w:t>Enfin, la troisième partie du cours sera consacrée aux approches et enjeux contemporains du travail : la question des reconfigurations contemporaines de l’emploi, des frontières du travail, du modèle social, des enjeux et formes de l’action collective etc. et montrera que l’enjeu de l’institution « travail », en tant qu’institution, engage beaucoup plus que le travail lui-même.</w:t>
      </w:r>
    </w:p>
    <w:p w14:paraId="0FAF524F" w14:textId="77777777" w:rsidR="0026552D" w:rsidRDefault="0026552D" w:rsidP="0026552D">
      <w:r>
        <w:t>Des approfondissements sur certaines thématiques sont proposés sous forme de TD structurés autour du commentaire de documents de nature variée (articles scientifiques, archives, documents iconographiques, données statistiques, etc.)</w:t>
      </w:r>
    </w:p>
    <w:p w14:paraId="53F54E08" w14:textId="77777777" w:rsidR="0026552D" w:rsidRDefault="0026552D" w:rsidP="0026552D"/>
    <w:p w14:paraId="723B0083" w14:textId="0F92D4E6" w:rsidR="004B3696" w:rsidRPr="00A9677E" w:rsidRDefault="004B3696" w:rsidP="00A9677E">
      <w:pPr>
        <w:rPr>
          <w:u w:val="single"/>
        </w:rPr>
      </w:pPr>
      <w:r w:rsidRPr="00A9677E">
        <w:rPr>
          <w:u w:val="single"/>
        </w:rPr>
        <w:t xml:space="preserve">Bibliographie: </w:t>
      </w:r>
    </w:p>
    <w:p w14:paraId="5C8F9248" w14:textId="77777777" w:rsidR="004B3696" w:rsidRDefault="004B3696" w:rsidP="00A9677E">
      <w:proofErr w:type="spellStart"/>
      <w:r w:rsidRPr="00A9677E">
        <w:t>Lallement</w:t>
      </w:r>
      <w:proofErr w:type="spellEnd"/>
      <w:r w:rsidRPr="00A9677E">
        <w:t xml:space="preserve"> M., </w:t>
      </w:r>
      <w:r w:rsidRPr="00A9677E">
        <w:rPr>
          <w:i/>
        </w:rPr>
        <w:t>Le travail. Une sociologie contemporaine</w:t>
      </w:r>
      <w:r w:rsidRPr="00A9677E">
        <w:t>, coll. Folio, Gallimard, Paris, 2007,</w:t>
      </w:r>
      <w:r>
        <w:t xml:space="preserve"> 672 p. </w:t>
      </w:r>
    </w:p>
    <w:p w14:paraId="0AEBB531" w14:textId="77777777" w:rsidR="004B3696" w:rsidRDefault="004B3696" w:rsidP="00A9677E">
      <w:proofErr w:type="spellStart"/>
      <w:r>
        <w:t>Pillon</w:t>
      </w:r>
      <w:proofErr w:type="spellEnd"/>
      <w:r>
        <w:t xml:space="preserve"> Th., </w:t>
      </w:r>
      <w:proofErr w:type="spellStart"/>
      <w:r>
        <w:t>Vatin</w:t>
      </w:r>
      <w:proofErr w:type="spellEnd"/>
      <w:r>
        <w:t xml:space="preserve"> F. </w:t>
      </w:r>
      <w:r>
        <w:rPr>
          <w:i/>
          <w:iCs/>
        </w:rPr>
        <w:t>Traité de sociologie du travail</w:t>
      </w:r>
      <w:r>
        <w:t xml:space="preserve">, seconde édition actualisée, </w:t>
      </w:r>
      <w:proofErr w:type="spellStart"/>
      <w:r>
        <w:t>Octarès</w:t>
      </w:r>
      <w:proofErr w:type="spellEnd"/>
      <w:r>
        <w:t xml:space="preserve">, Toulouse, 2007, 520 p. </w:t>
      </w:r>
    </w:p>
    <w:p w14:paraId="3EC71393" w14:textId="77777777" w:rsidR="0001255B" w:rsidRDefault="0001255B" w:rsidP="00A9677E"/>
    <w:p w14:paraId="7646C1F2" w14:textId="77777777" w:rsidR="0001255B" w:rsidRDefault="0001255B" w:rsidP="00A9677E"/>
    <w:p w14:paraId="34D70A7E" w14:textId="77777777" w:rsidR="0001255B" w:rsidRPr="0001255B" w:rsidRDefault="0001255B" w:rsidP="0001255B">
      <w:pPr>
        <w:rPr>
          <w:b/>
        </w:rPr>
      </w:pPr>
      <w:r w:rsidRPr="0001255B">
        <w:rPr>
          <w:b/>
        </w:rPr>
        <w:t>Libellé de l’EC : Projets encadrés : philosophie et expérience</w:t>
      </w:r>
    </w:p>
    <w:p w14:paraId="38BA53CC" w14:textId="77777777" w:rsidR="0001255B" w:rsidRPr="0001255B" w:rsidRDefault="0001255B" w:rsidP="0001255B">
      <w:pPr>
        <w:rPr>
          <w:b/>
        </w:rPr>
      </w:pPr>
      <w:r w:rsidRPr="0001255B">
        <w:rPr>
          <w:b/>
        </w:rPr>
        <w:t>NOM-Prénom de l’enseignant (si connu à ce stade) : TECHER Julien</w:t>
      </w:r>
    </w:p>
    <w:p w14:paraId="138B4F10" w14:textId="77777777" w:rsidR="0001255B" w:rsidRDefault="0001255B" w:rsidP="00A9677E"/>
    <w:p w14:paraId="50150385" w14:textId="77777777" w:rsidR="0001255B" w:rsidRPr="0001255B" w:rsidRDefault="0001255B" w:rsidP="0001255B">
      <w:pPr>
        <w:rPr>
          <w:b/>
        </w:rPr>
      </w:pPr>
      <w:r w:rsidRPr="0001255B">
        <w:rPr>
          <w:b/>
        </w:rPr>
        <w:t xml:space="preserve">Quel intérêt y a-t-il à expérimenter en pensée ? </w:t>
      </w:r>
    </w:p>
    <w:p w14:paraId="5134E41A" w14:textId="77777777" w:rsidR="0001255B" w:rsidRDefault="0001255B" w:rsidP="0001255B">
      <w:r>
        <w:t xml:space="preserve">La polysémie de l’« expérience de pensée » constituera le cœur de notre approche, consistant à analyser la variété des protocoles que la philosophie peut mettre en œuvre afin d’étudier ce que la science ne peut pas toujours exécuter. En partant des philosophes et des savants confrontés au problème de </w:t>
      </w:r>
      <w:proofErr w:type="spellStart"/>
      <w:r>
        <w:t>Molyneux</w:t>
      </w:r>
      <w:proofErr w:type="spellEnd"/>
      <w:r>
        <w:t xml:space="preserve"> ou à d’autres questions de physique, de biologie ou d’anthropologie, il s’agira de nous demander comment nous pouvons penser ce qui est hors de la portée du champ de l’expérience empirique.</w:t>
      </w:r>
    </w:p>
    <w:p w14:paraId="751F8AAA" w14:textId="77777777" w:rsidR="0001255B" w:rsidRDefault="0001255B" w:rsidP="0001255B"/>
    <w:p w14:paraId="56179810" w14:textId="77777777" w:rsidR="0001255B" w:rsidRDefault="0001255B" w:rsidP="0001255B">
      <w:r>
        <w:t>À partir d’un corpus de textes classiques convoquant des expériences de pensée, les étudiants seront amenés à écrire, à leur tour, des scénarii philosophiques de variation dont ils auront à analyser les conséquences (scientifiques, politiques, éthiques etc.).</w:t>
      </w:r>
    </w:p>
    <w:p w14:paraId="6264CCE3" w14:textId="77777777" w:rsidR="0001255B" w:rsidRDefault="0001255B" w:rsidP="00A9677E"/>
    <w:p w14:paraId="4A89919F" w14:textId="77777777" w:rsidR="005C346F" w:rsidRPr="00E0110A" w:rsidRDefault="005C346F" w:rsidP="005C346F">
      <w:pPr>
        <w:rPr>
          <w:rFonts w:ascii="Cambria" w:eastAsia="Palatino Linotype" w:hAnsi="Cambria" w:cs="Palatino Linotype"/>
          <w:lang w:bidi="fr-FR"/>
        </w:rPr>
      </w:pPr>
    </w:p>
    <w:p w14:paraId="1AA46B76" w14:textId="401F51F1" w:rsidR="005C346F" w:rsidRDefault="005C346F" w:rsidP="005C346F">
      <w:pPr>
        <w:pBdr>
          <w:top w:val="single" w:sz="4" w:space="1" w:color="auto"/>
          <w:left w:val="single" w:sz="4" w:space="4" w:color="auto"/>
          <w:bottom w:val="single" w:sz="4" w:space="1" w:color="auto"/>
          <w:right w:val="single" w:sz="4" w:space="4" w:color="auto"/>
        </w:pBdr>
        <w:jc w:val="center"/>
      </w:pPr>
      <w:r>
        <w:t>Licence 2- SEMESTRE 4</w:t>
      </w:r>
    </w:p>
    <w:p w14:paraId="30BB5A85" w14:textId="77777777" w:rsidR="005C346F" w:rsidRDefault="005C346F" w:rsidP="005C346F">
      <w:pPr>
        <w:rPr>
          <w:rFonts w:ascii="Cambria" w:eastAsia="Palatino Linotype" w:hAnsi="Cambria" w:cs="Palatino Linotype"/>
          <w:lang w:bidi="fr-FR"/>
        </w:rPr>
      </w:pPr>
    </w:p>
    <w:p w14:paraId="5A960488" w14:textId="77777777" w:rsidR="00E72061" w:rsidRPr="00E72061"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Libellé de l’EC : Histoire de la philo IV : philo moderne (XVIIIe-milieu XIXe)</w:t>
      </w:r>
    </w:p>
    <w:p w14:paraId="4838C0B4" w14:textId="230A8E8C" w:rsidR="00E72061" w:rsidRPr="00E72061"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NOM-Prénom de l’ense</w:t>
      </w:r>
      <w:r>
        <w:rPr>
          <w:rFonts w:ascii="Cambria" w:eastAsia="Palatino Linotype" w:hAnsi="Cambria" w:cs="Palatino Linotype"/>
          <w:b/>
          <w:lang w:bidi="fr-FR"/>
        </w:rPr>
        <w:t xml:space="preserve">ignant (si connu à ce stade) : </w:t>
      </w:r>
      <w:r w:rsidRPr="00E72061">
        <w:rPr>
          <w:rFonts w:ascii="Cambria" w:eastAsia="Palatino Linotype" w:hAnsi="Cambria" w:cs="Palatino Linotype"/>
          <w:b/>
          <w:lang w:bidi="fr-FR"/>
        </w:rPr>
        <w:t>LAZZERI Christian.</w:t>
      </w:r>
    </w:p>
    <w:p w14:paraId="5B6D5B87" w14:textId="77777777" w:rsidR="00E72061" w:rsidRPr="00E72061" w:rsidRDefault="00E72061" w:rsidP="00E72061">
      <w:pPr>
        <w:rPr>
          <w:rFonts w:ascii="Cambria" w:eastAsia="Palatino Linotype" w:hAnsi="Cambria" w:cs="Palatino Linotype"/>
          <w:lang w:bidi="fr-FR"/>
        </w:rPr>
      </w:pPr>
    </w:p>
    <w:p w14:paraId="680249F0" w14:textId="284CC132" w:rsidR="00E72061" w:rsidRPr="00A9677E"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 xml:space="preserve">La philosophie sociale de Rousseau : une lecture de </w:t>
      </w:r>
      <w:r w:rsidRPr="00A9677E">
        <w:rPr>
          <w:rFonts w:ascii="Cambria" w:eastAsia="Palatino Linotype" w:hAnsi="Cambria" w:cs="Palatino Linotype"/>
          <w:b/>
          <w:i/>
          <w:lang w:bidi="fr-FR"/>
        </w:rPr>
        <w:t>l’Émile</w:t>
      </w:r>
      <w:r w:rsidRPr="00E72061">
        <w:rPr>
          <w:rFonts w:ascii="Cambria" w:eastAsia="Palatino Linotype" w:hAnsi="Cambria" w:cs="Palatino Linotype"/>
          <w:b/>
          <w:lang w:bidi="fr-FR"/>
        </w:rPr>
        <w:t xml:space="preserve">.                 </w:t>
      </w:r>
    </w:p>
    <w:p w14:paraId="3ADB6935" w14:textId="1E17DD8A" w:rsidR="00E72061" w:rsidRPr="00E72061" w:rsidRDefault="00E72061" w:rsidP="00E72061">
      <w:pPr>
        <w:rPr>
          <w:rFonts w:ascii="Cambria" w:eastAsia="Palatino Linotype" w:hAnsi="Cambria" w:cs="Palatino Linotype"/>
          <w:lang w:bidi="fr-FR"/>
        </w:rPr>
      </w:pPr>
      <w:r w:rsidRPr="00E72061">
        <w:rPr>
          <w:rFonts w:ascii="Cambria" w:eastAsia="Palatino Linotype" w:hAnsi="Cambria" w:cs="Palatino Linotype"/>
          <w:lang w:bidi="fr-FR"/>
        </w:rPr>
        <w:t xml:space="preserve">L’une des discussions importantes aujourd’hui en philosophie politique contemporaine consiste à se demander s’il est possible de pratiquer une philosophie politique qui présuppose l’autonomie de la sphère politique à l’égard de toutes les autres sphères sociales et pense son organisation au niveau de la seule considération du système politique. Il est possible de contester une telle perspective en faisant valoir que si le système politique d’une société n’est pas sans produire des effets sur l’ensemble de ses logiques sociales, il dépend à son tour de celles-ci aussi bien dans sa conception que dans son efficacité. Longtemps considéré comme un pur philosophe politique, le philosophe du </w:t>
      </w:r>
      <w:r w:rsidRPr="00A9677E">
        <w:rPr>
          <w:rFonts w:ascii="Cambria" w:eastAsia="Palatino Linotype" w:hAnsi="Cambria" w:cs="Palatino Linotype"/>
          <w:i/>
          <w:lang w:bidi="fr-FR"/>
        </w:rPr>
        <w:t>Contrat social</w:t>
      </w:r>
      <w:r w:rsidRPr="00E72061">
        <w:rPr>
          <w:rFonts w:ascii="Cambria" w:eastAsia="Palatino Linotype" w:hAnsi="Cambria" w:cs="Palatino Linotype"/>
          <w:lang w:bidi="fr-FR"/>
        </w:rPr>
        <w:t xml:space="preserve"> et du </w:t>
      </w:r>
      <w:r w:rsidRPr="00A9677E">
        <w:rPr>
          <w:rFonts w:ascii="Cambria" w:eastAsia="Palatino Linotype" w:hAnsi="Cambria" w:cs="Palatino Linotype"/>
          <w:i/>
          <w:lang w:bidi="fr-FR"/>
        </w:rPr>
        <w:t>Discours sur l'origine et les fondements de l'inégalité</w:t>
      </w:r>
      <w:r w:rsidRPr="00E72061">
        <w:rPr>
          <w:rFonts w:ascii="Cambria" w:eastAsia="Palatino Linotype" w:hAnsi="Cambria" w:cs="Palatino Linotype"/>
          <w:lang w:bidi="fr-FR"/>
        </w:rPr>
        <w:t xml:space="preserve"> fait aujourd’hui l’objet de nouvelles lectures qui cherchent à articuler sa philosophie sociale et sa philosophie politique. Ce cours se propose de reconstruire les bases de la théorie sociale de Rousseau à travers une étude de sa conception de la hiérarchie sociale enracinée dans son anthropologie, son économie politique, sa conception de la concurrence sociale et statutaire, son esthétique et sa théorie de la religion. Son objectif est de montrer de quelle manière une théorie de la liberté et de l’égalité politique ne peut se construire qu’en prenant en compte « les hommes tels qu’ils sont, et les lois telles qu’elles peuvent être ». Le livre de Rousseau dans lequel se trouvent concentrés les principes de sa philosophie sociale est l’Emile. C’est une telle que le cours se propose de commenter en rapport avec les autres grandes œuvre</w:t>
      </w:r>
      <w:r>
        <w:rPr>
          <w:rFonts w:ascii="Cambria" w:eastAsia="Palatino Linotype" w:hAnsi="Cambria" w:cs="Palatino Linotype"/>
          <w:lang w:bidi="fr-FR"/>
        </w:rPr>
        <w:t>s</w:t>
      </w:r>
      <w:r w:rsidRPr="00E72061">
        <w:rPr>
          <w:rFonts w:ascii="Cambria" w:eastAsia="Palatino Linotype" w:hAnsi="Cambria" w:cs="Palatino Linotype"/>
          <w:lang w:bidi="fr-FR"/>
        </w:rPr>
        <w:t xml:space="preserve"> de Rousseau.</w:t>
      </w:r>
    </w:p>
    <w:p w14:paraId="0E5FFB1C" w14:textId="77777777" w:rsidR="00E72061" w:rsidRPr="00E72061" w:rsidRDefault="00E72061" w:rsidP="00E72061">
      <w:pPr>
        <w:rPr>
          <w:rFonts w:ascii="Cambria" w:eastAsia="Palatino Linotype" w:hAnsi="Cambria" w:cs="Palatino Linotype"/>
          <w:lang w:bidi="fr-FR"/>
        </w:rPr>
      </w:pPr>
    </w:p>
    <w:p w14:paraId="40DBCA55" w14:textId="77777777" w:rsidR="00E72061" w:rsidRPr="00E72061"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Libellé de l’EC : Les grandes questions de la philosophie</w:t>
      </w:r>
    </w:p>
    <w:p w14:paraId="4AEE01A2" w14:textId="77777777" w:rsidR="00E72061" w:rsidRPr="00E72061"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NOM-Prénom de l’enseignant (si connu à ce stade) : DURING Elie</w:t>
      </w:r>
    </w:p>
    <w:p w14:paraId="27C18D21" w14:textId="77777777" w:rsidR="00E72061" w:rsidRPr="00E72061" w:rsidRDefault="00E72061" w:rsidP="00E72061">
      <w:pPr>
        <w:rPr>
          <w:rFonts w:ascii="Cambria" w:eastAsia="Palatino Linotype" w:hAnsi="Cambria" w:cs="Palatino Linotype"/>
          <w:b/>
          <w:lang w:bidi="fr-FR"/>
        </w:rPr>
      </w:pPr>
    </w:p>
    <w:p w14:paraId="65632498" w14:textId="77777777" w:rsidR="00E72061" w:rsidRPr="00E72061" w:rsidRDefault="00E72061" w:rsidP="00E72061">
      <w:pPr>
        <w:rPr>
          <w:rFonts w:ascii="Cambria" w:eastAsia="Palatino Linotype" w:hAnsi="Cambria" w:cs="Palatino Linotype"/>
          <w:b/>
          <w:lang w:bidi="fr-FR"/>
        </w:rPr>
      </w:pPr>
      <w:r w:rsidRPr="00E72061">
        <w:rPr>
          <w:rFonts w:ascii="Cambria" w:eastAsia="Palatino Linotype" w:hAnsi="Cambria" w:cs="Palatino Linotype"/>
          <w:b/>
          <w:lang w:bidi="fr-FR"/>
        </w:rPr>
        <w:t>Penser la nouveauté avec Bergson</w:t>
      </w:r>
    </w:p>
    <w:p w14:paraId="277FBE5A" w14:textId="77777777" w:rsidR="00E72061" w:rsidRPr="00E72061" w:rsidRDefault="00E72061" w:rsidP="00E72061">
      <w:pPr>
        <w:rPr>
          <w:rFonts w:ascii="Cambria" w:eastAsia="Palatino Linotype" w:hAnsi="Cambria" w:cs="Palatino Linotype"/>
          <w:lang w:bidi="fr-FR"/>
        </w:rPr>
      </w:pPr>
      <w:r w:rsidRPr="00E72061">
        <w:rPr>
          <w:rFonts w:ascii="Cambria" w:eastAsia="Palatino Linotype" w:hAnsi="Cambria" w:cs="Palatino Linotype"/>
          <w:lang w:bidi="fr-FR"/>
        </w:rPr>
        <w:t>Le cours s’organise autour de la lecture d’un chapitre de La Pensée et le mouvant d’Henri Bergson : « Le possible et le réel », tiré d’une conférence prononcée en 1920. Vie, durée, changement réel, mais aussi critique du déterminisme et des faux problèmes liés aux idées de néant et de possible : ce texte se présente comme un condensé des grands thèmes de la philosophie bergsonienne. Il est en même temps une introduction à ses enjeux pratiques et mêmes vitaux, puisqu’il concerne directement la liberté et le potentiel créateur de l’homme. La question centrale est celle de savoir ce qui nous empêche de penser une véritable création d’imprévisible nouveauté dans les choses. L’analyse se concentre sur le couple possible-réel et sur l’illusion « rétrospective » que ces catégories entretiennent lorsqu’on cherche à penser le devenir à partir d’une réalité déjà formée, en se figurant un possible qui préexiste à sa réalisation. Or le possible est lui-même quelque chose qui se crée. En suivant les ramifications de cette intuition métaphysique à travers l’œuvre de Bergson, on verra comment elle rencontre les grandes doctrines du passé (Aristote, Leibniz, Kant), mais aussi préfigure certains motifs de la philosophie du XXe siècle (Sartre, Merleau-Ponty, Ruyer) et de la science contemporaine (théorie du chaos, indéterminisme quantique).</w:t>
      </w:r>
    </w:p>
    <w:p w14:paraId="6AB64215" w14:textId="77777777" w:rsidR="00E72061" w:rsidRPr="00E72061" w:rsidRDefault="00E72061" w:rsidP="00E72061">
      <w:pPr>
        <w:rPr>
          <w:rFonts w:ascii="Cambria" w:eastAsia="Palatino Linotype" w:hAnsi="Cambria" w:cs="Palatino Linotype"/>
          <w:lang w:bidi="fr-FR"/>
        </w:rPr>
      </w:pPr>
    </w:p>
    <w:p w14:paraId="368EF0D0" w14:textId="04FCC733" w:rsidR="00E72061" w:rsidRPr="00A9677E" w:rsidRDefault="00E72061" w:rsidP="00E72061">
      <w:pPr>
        <w:rPr>
          <w:u w:val="single"/>
        </w:rPr>
      </w:pPr>
      <w:r w:rsidRPr="00A9677E">
        <w:rPr>
          <w:u w:val="single"/>
        </w:rPr>
        <w:t xml:space="preserve">Bibliographie: </w:t>
      </w:r>
    </w:p>
    <w:p w14:paraId="24B91C4E" w14:textId="77777777" w:rsidR="00E72061" w:rsidRDefault="00E72061" w:rsidP="00E72061">
      <w:r>
        <w:t>Henri Bergson, La Pensée et le mouvant, Paris, Presses Universitaires de France, 2010, coll. « Quadrige » (ce recueil contient « Le possible et le réel »  et « La perception du changement », tous deux également disponibles en édition séparée).</w:t>
      </w:r>
    </w:p>
    <w:p w14:paraId="6C7FA46A" w14:textId="77777777" w:rsidR="00E72061" w:rsidRDefault="00E72061" w:rsidP="00E72061">
      <w:r>
        <w:t>Henri Bergson, Le Possible et le réel, Paris, Presses Universitaires de France, 2011, coll. « Quadrige ».</w:t>
      </w:r>
    </w:p>
    <w:p w14:paraId="77D36CAB" w14:textId="77777777" w:rsidR="00E72061" w:rsidRDefault="00E72061" w:rsidP="00E72061">
      <w:r>
        <w:t>Henri Bergson, La Perception du changement, Paris, Presses Universitaires de France, 2011, coll. « Quadrige ».</w:t>
      </w:r>
    </w:p>
    <w:p w14:paraId="0F6358F0" w14:textId="77777777" w:rsidR="00E72061" w:rsidRDefault="00E72061" w:rsidP="00E72061"/>
    <w:p w14:paraId="71579F37" w14:textId="77777777" w:rsidR="00E72061" w:rsidRDefault="00E72061" w:rsidP="00E72061"/>
    <w:p w14:paraId="32357973" w14:textId="77777777" w:rsidR="00E72061" w:rsidRPr="00E72061" w:rsidRDefault="00E72061" w:rsidP="00E72061">
      <w:pPr>
        <w:rPr>
          <w:b/>
        </w:rPr>
      </w:pPr>
      <w:r w:rsidRPr="00E72061">
        <w:rPr>
          <w:b/>
        </w:rPr>
        <w:t>Libellé de l’EC : Lire et argumenter : Méthodologie du travail philosophique IV</w:t>
      </w:r>
    </w:p>
    <w:p w14:paraId="4880EF31" w14:textId="77777777" w:rsidR="00E72061" w:rsidRPr="00E72061" w:rsidRDefault="00E72061" w:rsidP="00E72061">
      <w:pPr>
        <w:rPr>
          <w:b/>
        </w:rPr>
      </w:pPr>
      <w:r w:rsidRPr="00E72061">
        <w:rPr>
          <w:b/>
        </w:rPr>
        <w:t xml:space="preserve">NOM-Prénom de l’enseignant (si connu à ce stade) : HOQUET Thierry </w:t>
      </w:r>
    </w:p>
    <w:p w14:paraId="15651068" w14:textId="77777777" w:rsidR="00E72061" w:rsidRDefault="00E72061" w:rsidP="00E72061"/>
    <w:p w14:paraId="625B47C9" w14:textId="77777777" w:rsidR="008F3C1C" w:rsidRPr="008F3C1C" w:rsidRDefault="008F3C1C" w:rsidP="008F3C1C">
      <w:pPr>
        <w:rPr>
          <w:rFonts w:ascii="Cambria" w:eastAsia="Palatino Linotype" w:hAnsi="Cambria" w:cs="Palatino Linotype"/>
          <w:b/>
          <w:lang w:bidi="fr-FR"/>
        </w:rPr>
      </w:pPr>
      <w:r w:rsidRPr="008F3C1C">
        <w:rPr>
          <w:rFonts w:ascii="Cambria" w:eastAsia="Palatino Linotype" w:hAnsi="Cambria" w:cs="Palatino Linotype"/>
          <w:b/>
          <w:lang w:bidi="fr-FR"/>
        </w:rPr>
        <w:t xml:space="preserve">Méthodologie de la dissertation </w:t>
      </w:r>
    </w:p>
    <w:p w14:paraId="0D78D026" w14:textId="77777777" w:rsidR="00E72061" w:rsidRDefault="00E72061" w:rsidP="00E72061">
      <w:r>
        <w:t>La dissertation a fait l’objet de nombreuses critiques : accusée notamment d’être un exercice formel. Dans les mots de Claude Lévi-Strauss, il ne s’agirait que d’apprendre « que tout problème, grave ou futile, peut être liquidé par l’application d’une méthode, toujours identique, qui consiste à opposer deux vues traditionnelles de la question ; à introduire la première par les justifications du sens commun, puis à les détruire au moyen de la seconde ; enfin à les renvoyer dos à dos grâce à une troisième qui révèle le caractère également partiel des deux autres, ramenées par des artifices de vocabulaire aux aspects complémentaires d’une même réalité… » Depuis ces propos sévères publiés dans Tristes Tropiques, la méthodologie de la dissertation s’est diversifiée. L’enseignement de la philosophie s’étant démocratisé, il importe de se munir de principes qui sont autant de guides permettant de traiter toutes sortes de sujets. La méthodologie de la dissertation exige qu’on maîtrise un tour philosophique de raisonnement.</w:t>
      </w:r>
    </w:p>
    <w:p w14:paraId="6ED60CCE" w14:textId="77777777" w:rsidR="00E72061" w:rsidRDefault="00E72061" w:rsidP="00E72061">
      <w:r>
        <w:t xml:space="preserve">Le cours proposé s’attachera cette année à traiter les sujets constitués d’une notion simple ou unique : par exemple : « L’amitié », « La pitié », etc. ou bien de couples de notions « Vérité et méthode », etc. </w:t>
      </w:r>
    </w:p>
    <w:p w14:paraId="24B63439" w14:textId="77777777" w:rsidR="00E72061" w:rsidRDefault="00E72061" w:rsidP="00E72061">
      <w:r>
        <w:t>Notre approche s’attachera à la mise en problème du sujet et à la question du développement selon un plan ordonné.</w:t>
      </w:r>
    </w:p>
    <w:p w14:paraId="7CFE2C12" w14:textId="77777777" w:rsidR="00E72061" w:rsidRDefault="00E72061" w:rsidP="00E72061"/>
    <w:p w14:paraId="020107D5" w14:textId="62DDC4C2" w:rsidR="00E72061" w:rsidRPr="008F3C1C" w:rsidRDefault="00E72061" w:rsidP="00E72061">
      <w:pPr>
        <w:rPr>
          <w:u w:val="single"/>
        </w:rPr>
      </w:pPr>
      <w:r w:rsidRPr="002320B5">
        <w:rPr>
          <w:u w:val="single"/>
        </w:rPr>
        <w:t xml:space="preserve">Bibliographie: </w:t>
      </w:r>
    </w:p>
    <w:p w14:paraId="7C961D0A" w14:textId="77777777" w:rsidR="00E72061" w:rsidRPr="00FC7C40" w:rsidRDefault="00E72061" w:rsidP="00E72061">
      <w:pPr>
        <w:pStyle w:val="Corpsdetexte"/>
        <w:rPr>
          <w:b w:val="0"/>
        </w:rPr>
      </w:pPr>
      <w:r w:rsidRPr="00FC7C40">
        <w:rPr>
          <w:b w:val="0"/>
        </w:rPr>
        <w:t xml:space="preserve">Thierry Hoquet, </w:t>
      </w:r>
      <w:r w:rsidRPr="00FC7C40">
        <w:rPr>
          <w:b w:val="0"/>
          <w:i/>
        </w:rPr>
        <w:t>La Philosophie aux examens et concours. Explication de texte et dissertation</w:t>
      </w:r>
      <w:r w:rsidRPr="00FC7C40">
        <w:rPr>
          <w:b w:val="0"/>
        </w:rPr>
        <w:t xml:space="preserve">. Paris, Ellipses, 2018, 336 p. </w:t>
      </w:r>
    </w:p>
    <w:p w14:paraId="25E4FE59" w14:textId="77777777" w:rsidR="00E72061" w:rsidRDefault="00E72061" w:rsidP="00E72061"/>
    <w:p w14:paraId="1ABA0E23" w14:textId="77777777" w:rsidR="00E72061" w:rsidRPr="00E72061" w:rsidRDefault="00E72061" w:rsidP="00E72061">
      <w:pPr>
        <w:rPr>
          <w:b/>
        </w:rPr>
      </w:pPr>
      <w:r w:rsidRPr="00E72061">
        <w:rPr>
          <w:b/>
        </w:rPr>
        <w:t>Libellé de l’EC : Philosophie de la connaissance II : philosophie du langage</w:t>
      </w:r>
    </w:p>
    <w:p w14:paraId="6EBD0737" w14:textId="77777777" w:rsidR="00E72061" w:rsidRPr="00E72061" w:rsidRDefault="00E72061" w:rsidP="00E72061">
      <w:pPr>
        <w:rPr>
          <w:b/>
        </w:rPr>
      </w:pPr>
      <w:r w:rsidRPr="00E72061">
        <w:rPr>
          <w:b/>
        </w:rPr>
        <w:t xml:space="preserve">NOM-Prénom de l’enseignant (si connu à ce stade) : François THOMAS </w:t>
      </w:r>
    </w:p>
    <w:p w14:paraId="0CC970CA" w14:textId="77777777" w:rsidR="00E72061" w:rsidRPr="00E72061" w:rsidRDefault="00E72061" w:rsidP="00E72061">
      <w:pPr>
        <w:rPr>
          <w:b/>
        </w:rPr>
      </w:pPr>
    </w:p>
    <w:p w14:paraId="2F137355" w14:textId="70D21F0A" w:rsidR="00E72061" w:rsidRPr="008F3C1C" w:rsidRDefault="00E72061" w:rsidP="00E72061">
      <w:pPr>
        <w:rPr>
          <w:b/>
        </w:rPr>
      </w:pPr>
      <w:r w:rsidRPr="00E72061">
        <w:rPr>
          <w:b/>
        </w:rPr>
        <w:t>Philosophie du langage et anthropologie au XXe siècle</w:t>
      </w:r>
    </w:p>
    <w:p w14:paraId="183C5807" w14:textId="77777777" w:rsidR="00E72061" w:rsidRDefault="00E72061" w:rsidP="00E72061">
      <w:r>
        <w:t xml:space="preserve">L’objectif général de ce cours est de proposer une introduction à la philosophie du langage du XXe siècle et d’offrir un aperçu des principaux problèmes, concepts, courants, que l’on rattache à ce domaine philosophique. On a pu parler d’un </w:t>
      </w:r>
      <w:proofErr w:type="spellStart"/>
      <w:r w:rsidRPr="008F3C1C">
        <w:rPr>
          <w:i/>
        </w:rPr>
        <w:t>linguistic</w:t>
      </w:r>
      <w:proofErr w:type="spellEnd"/>
      <w:r w:rsidRPr="008F3C1C">
        <w:rPr>
          <w:i/>
        </w:rPr>
        <w:t xml:space="preserve"> </w:t>
      </w:r>
      <w:proofErr w:type="spellStart"/>
      <w:r w:rsidRPr="008F3C1C">
        <w:rPr>
          <w:i/>
        </w:rPr>
        <w:t>turn</w:t>
      </w:r>
      <w:proofErr w:type="spellEnd"/>
      <w:r>
        <w:t xml:space="preserve"> pour caractériser l’importance prise, dans toute une partie de la philosophie, par les questions liées au langage, à la signification, au fonctionnement du langage ordinaire. Pour aborder ce vaste champ de questions, nous prendrons pour fil conducteur une problématique en particulier : celle des rapports entre réflexion sur le langage et anthropologie.</w:t>
      </w:r>
    </w:p>
    <w:p w14:paraId="5E09B758" w14:textId="77777777" w:rsidR="00E72061" w:rsidRDefault="00E72061" w:rsidP="00E72061">
      <w:r>
        <w:t xml:space="preserve">Nous partirons de la pensée du linguiste F. de Saussure puis nous intéresserons à l’importance qu’eurent ses idées pour l’anthropologie structurale de Cl. Lévi-Strauss. Dans un second temps, nous présenterons les réflexions du philosophe </w:t>
      </w:r>
      <w:proofErr w:type="spellStart"/>
      <w:r>
        <w:t>W.v.O</w:t>
      </w:r>
      <w:proofErr w:type="spellEnd"/>
      <w:r>
        <w:t>. Quine consacrées au « mythe de la signification » et à la « traduction radicale », en soulignant leurs liens à l’anthropologie (à la pensée de B. Malinowski, ainsi qu’à la réflexion de L. Lévy-Bruhl sur la mentalité primitive). Cela nous conduira, enfin, à présenter le débat entre le relativisme linguistique (« l’hypothèse Sapir-Whorf ») et les tenants d’une position universaliste (autour de la pensée de N. Chomsky) : notre pensée dépend-elle de la langue que nous parlons ? Les langues sont-elles porteuses de différentes conceptions du monde ? Y a-t-il à l’inverse des structures linguistiques et grammaticales universelles, liées à l’organisation du cerveau humain ?</w:t>
      </w:r>
    </w:p>
    <w:p w14:paraId="35CB8AA7" w14:textId="77777777" w:rsidR="00E72061" w:rsidRDefault="00E72061" w:rsidP="00E72061"/>
    <w:p w14:paraId="5C9300C8" w14:textId="77777777" w:rsidR="00E72061" w:rsidRDefault="00E72061" w:rsidP="00E72061"/>
    <w:p w14:paraId="0AD7CFC2" w14:textId="47FDB74C" w:rsidR="002320B5" w:rsidRPr="008F3C1C" w:rsidRDefault="00E72061" w:rsidP="00E72061">
      <w:pPr>
        <w:rPr>
          <w:u w:val="single"/>
        </w:rPr>
      </w:pPr>
      <w:r w:rsidRPr="002320B5">
        <w:rPr>
          <w:u w:val="single"/>
        </w:rPr>
        <w:t xml:space="preserve">Bibliographie: </w:t>
      </w:r>
    </w:p>
    <w:p w14:paraId="0F5754D4" w14:textId="77777777" w:rsidR="00E72061" w:rsidRDefault="00E72061" w:rsidP="00E72061">
      <w:r>
        <w:t>C</w:t>
      </w:r>
      <w:r w:rsidRPr="00251F96">
        <w:t>homsky</w:t>
      </w:r>
      <w:r>
        <w:t xml:space="preserve"> N.</w:t>
      </w:r>
      <w:r w:rsidRPr="00251F96">
        <w:t xml:space="preserve">, </w:t>
      </w:r>
      <w:r w:rsidRPr="00251F96">
        <w:rPr>
          <w:i/>
        </w:rPr>
        <w:t>Le Langage et la pensée</w:t>
      </w:r>
      <w:r>
        <w:t xml:space="preserve">, </w:t>
      </w:r>
      <w:r w:rsidRPr="00251F96">
        <w:t xml:space="preserve">1968, trad. </w:t>
      </w:r>
      <w:r>
        <w:t>L.-J</w:t>
      </w:r>
      <w:r w:rsidRPr="00251F96">
        <w:t>.</w:t>
      </w:r>
      <w:r>
        <w:t xml:space="preserve"> Calvet,</w:t>
      </w:r>
      <w:r w:rsidRPr="00251F96">
        <w:t xml:space="preserve"> </w:t>
      </w:r>
      <w:proofErr w:type="spellStart"/>
      <w:r w:rsidRPr="00251F96">
        <w:t>rééd</w:t>
      </w:r>
      <w:proofErr w:type="spellEnd"/>
      <w:r w:rsidRPr="00251F96">
        <w:t xml:space="preserve">. Payot/Rivages, </w:t>
      </w:r>
      <w:r>
        <w:t>2009.</w:t>
      </w:r>
    </w:p>
    <w:p w14:paraId="245DFD8B" w14:textId="77777777" w:rsidR="00E72061" w:rsidRPr="00614A3F" w:rsidRDefault="00E72061" w:rsidP="00E72061">
      <w:r>
        <w:t xml:space="preserve">Frege G., </w:t>
      </w:r>
      <w:r>
        <w:rPr>
          <w:i/>
        </w:rPr>
        <w:t>Écrits logiques et philosophiques</w:t>
      </w:r>
      <w:r>
        <w:t>, tr. Cl. Imbert, Seuil, 1994.</w:t>
      </w:r>
    </w:p>
    <w:p w14:paraId="44D47DA2" w14:textId="77777777" w:rsidR="00E72061" w:rsidRDefault="00E72061" w:rsidP="00E72061">
      <w:r>
        <w:t xml:space="preserve">Lévi-Strauss Cl., « L’analyse structurale en linguistique et en anthropologie » (1945), in </w:t>
      </w:r>
      <w:r w:rsidRPr="00662FAA">
        <w:rPr>
          <w:i/>
          <w:iCs/>
        </w:rPr>
        <w:t>Anthropologie structurale</w:t>
      </w:r>
      <w:r w:rsidRPr="00662FAA">
        <w:t>, Paris, Plon, 1958, chap. II</w:t>
      </w:r>
      <w:r>
        <w:t>.</w:t>
      </w:r>
    </w:p>
    <w:p w14:paraId="26E49C46" w14:textId="77777777" w:rsidR="00E72061" w:rsidRDefault="00E72061" w:rsidP="00E72061">
      <w:proofErr w:type="spellStart"/>
      <w:r>
        <w:t>Pinker</w:t>
      </w:r>
      <w:proofErr w:type="spellEnd"/>
      <w:r>
        <w:t xml:space="preserve"> S., </w:t>
      </w:r>
      <w:r w:rsidRPr="00251F96">
        <w:rPr>
          <w:i/>
        </w:rPr>
        <w:t>L’Instinct du langage</w:t>
      </w:r>
      <w:r>
        <w:t xml:space="preserve">, tr. M.-F. </w:t>
      </w:r>
      <w:proofErr w:type="spellStart"/>
      <w:r>
        <w:t>Desjeux</w:t>
      </w:r>
      <w:proofErr w:type="spellEnd"/>
      <w:r>
        <w:t xml:space="preserve">, Odile Jacob, </w:t>
      </w:r>
      <w:proofErr w:type="spellStart"/>
      <w:r>
        <w:t>rééd</w:t>
      </w:r>
      <w:proofErr w:type="spellEnd"/>
      <w:r>
        <w:t>. 2013.</w:t>
      </w:r>
    </w:p>
    <w:p w14:paraId="2B4BFCE7" w14:textId="77777777" w:rsidR="00E72061" w:rsidRDefault="00E72061" w:rsidP="00E72061">
      <w:r w:rsidRPr="001C3EC3">
        <w:t xml:space="preserve">Quine W. V. O., « Le mythe de la signification », in </w:t>
      </w:r>
      <w:r w:rsidRPr="001C3EC3">
        <w:rPr>
          <w:i/>
        </w:rPr>
        <w:t>La philosophie analytique</w:t>
      </w:r>
      <w:r w:rsidRPr="001C3EC3">
        <w:t>, Pa</w:t>
      </w:r>
      <w:r>
        <w:t xml:space="preserve">ris, Éditions de Minuit, 1962. </w:t>
      </w:r>
    </w:p>
    <w:p w14:paraId="1D31EABC" w14:textId="77777777" w:rsidR="00E72061" w:rsidRDefault="00E72061" w:rsidP="00E72061">
      <w:r w:rsidRPr="001C3EC3">
        <w:t xml:space="preserve">Quine W. V. O., </w:t>
      </w:r>
      <w:r>
        <w:rPr>
          <w:i/>
        </w:rPr>
        <w:t>Le M</w:t>
      </w:r>
      <w:r w:rsidRPr="001C3EC3">
        <w:rPr>
          <w:i/>
        </w:rPr>
        <w:t>ot et la chose</w:t>
      </w:r>
      <w:r>
        <w:t xml:space="preserve">, tr. </w:t>
      </w:r>
      <w:r w:rsidRPr="001C3EC3">
        <w:t xml:space="preserve">J. </w:t>
      </w:r>
      <w:proofErr w:type="spellStart"/>
      <w:r w:rsidRPr="001C3EC3">
        <w:t>Dopp</w:t>
      </w:r>
      <w:proofErr w:type="spellEnd"/>
      <w:r w:rsidRPr="001C3EC3">
        <w:t xml:space="preserve"> et P. </w:t>
      </w:r>
      <w:proofErr w:type="spellStart"/>
      <w:r w:rsidRPr="001C3EC3">
        <w:t>Gochet</w:t>
      </w:r>
      <w:proofErr w:type="spellEnd"/>
      <w:r w:rsidRPr="001C3EC3">
        <w:t xml:space="preserve">, Paris, Flammarion, 1977.  </w:t>
      </w:r>
    </w:p>
    <w:p w14:paraId="1F06E658" w14:textId="77777777" w:rsidR="00E72061" w:rsidRPr="00251F96" w:rsidRDefault="00E72061" w:rsidP="00E72061">
      <w:r>
        <w:t xml:space="preserve">Sapir E., </w:t>
      </w:r>
      <w:r>
        <w:rPr>
          <w:i/>
        </w:rPr>
        <w:t>Linguistique</w:t>
      </w:r>
      <w:r>
        <w:t>, trad. J.E. Boltanski, N. Soulé-</w:t>
      </w:r>
      <w:proofErr w:type="spellStart"/>
      <w:r>
        <w:t>Susbielle</w:t>
      </w:r>
      <w:proofErr w:type="spellEnd"/>
      <w:r>
        <w:t>, Editions de Minuit, 1968.</w:t>
      </w:r>
    </w:p>
    <w:p w14:paraId="66BF92B6" w14:textId="77777777" w:rsidR="00E72061" w:rsidRDefault="00E72061" w:rsidP="00E72061">
      <w:r>
        <w:t xml:space="preserve">Saussure F. (de) : </w:t>
      </w:r>
      <w:r w:rsidRPr="001C3EC3">
        <w:rPr>
          <w:i/>
        </w:rPr>
        <w:t>Cours de linguistique générale</w:t>
      </w:r>
      <w:r>
        <w:t xml:space="preserve"> (1916), Payot, 1995.</w:t>
      </w:r>
    </w:p>
    <w:p w14:paraId="791370D5" w14:textId="17362B90" w:rsidR="00E72061" w:rsidRDefault="00E72061" w:rsidP="00E72061">
      <w:r>
        <w:t xml:space="preserve">Wittgenstein L., </w:t>
      </w:r>
      <w:r>
        <w:rPr>
          <w:i/>
        </w:rPr>
        <w:t>Recherches philosophiques</w:t>
      </w:r>
      <w:r>
        <w:t xml:space="preserve">, tr. F. </w:t>
      </w:r>
      <w:proofErr w:type="spellStart"/>
      <w:r>
        <w:t>Dastur</w:t>
      </w:r>
      <w:proofErr w:type="spellEnd"/>
      <w:r>
        <w:t xml:space="preserve">, M. Elie, J.-L. </w:t>
      </w:r>
      <w:proofErr w:type="spellStart"/>
      <w:r>
        <w:t>Gautero</w:t>
      </w:r>
      <w:proofErr w:type="spellEnd"/>
      <w:r>
        <w:t xml:space="preserve">, D. </w:t>
      </w:r>
      <w:proofErr w:type="spellStart"/>
      <w:r>
        <w:t>Janicaud</w:t>
      </w:r>
      <w:proofErr w:type="spellEnd"/>
      <w:r>
        <w:t xml:space="preserve">, E. </w:t>
      </w:r>
      <w:proofErr w:type="spellStart"/>
      <w:r>
        <w:t>Rigal</w:t>
      </w:r>
      <w:proofErr w:type="spellEnd"/>
      <w:r>
        <w:t>, Gallimard, 2005.</w:t>
      </w:r>
    </w:p>
    <w:p w14:paraId="79DC9CDA" w14:textId="77777777" w:rsidR="00E72061" w:rsidRPr="003B31F9" w:rsidRDefault="00E72061" w:rsidP="00E72061">
      <w:r>
        <w:t xml:space="preserve">Auroux S., Deschamps J., </w:t>
      </w:r>
      <w:proofErr w:type="spellStart"/>
      <w:r>
        <w:t>Kouloughli</w:t>
      </w:r>
      <w:proofErr w:type="spellEnd"/>
      <w:r>
        <w:t xml:space="preserve"> D. E., </w:t>
      </w:r>
      <w:r>
        <w:rPr>
          <w:i/>
        </w:rPr>
        <w:t>La Philosophie du langage</w:t>
      </w:r>
      <w:r>
        <w:t>, PUF, 2004.</w:t>
      </w:r>
    </w:p>
    <w:p w14:paraId="1F7A529B" w14:textId="77777777" w:rsidR="00E72061" w:rsidRDefault="00E72061" w:rsidP="00E72061">
      <w:r>
        <w:t xml:space="preserve">Vernant D., </w:t>
      </w:r>
      <w:r w:rsidRPr="003B31F9">
        <w:rPr>
          <w:i/>
        </w:rPr>
        <w:t>Introduction à la philosophie contemporaine du langage</w:t>
      </w:r>
      <w:r>
        <w:t>, Armand Colin, 2011.</w:t>
      </w:r>
    </w:p>
    <w:p w14:paraId="32BFBE14" w14:textId="77777777" w:rsidR="00E72061" w:rsidRPr="001C3EC3" w:rsidRDefault="00E72061" w:rsidP="00E72061"/>
    <w:p w14:paraId="00EBE0D5" w14:textId="77777777" w:rsidR="00E72061" w:rsidRDefault="00E72061" w:rsidP="00E72061"/>
    <w:p w14:paraId="39E58F14" w14:textId="77777777" w:rsidR="00E72061" w:rsidRPr="00E72061" w:rsidRDefault="00E72061" w:rsidP="00E72061">
      <w:pPr>
        <w:rPr>
          <w:b/>
        </w:rPr>
      </w:pPr>
      <w:r w:rsidRPr="00E72061">
        <w:rPr>
          <w:b/>
        </w:rPr>
        <w:t>Libellé de l’EC : Philosophie de la création contemporaine</w:t>
      </w:r>
    </w:p>
    <w:p w14:paraId="36AEB853" w14:textId="53008BE1" w:rsidR="00E72061" w:rsidRPr="00E72061" w:rsidRDefault="00E72061" w:rsidP="00E72061">
      <w:pPr>
        <w:rPr>
          <w:b/>
        </w:rPr>
      </w:pPr>
      <w:r w:rsidRPr="00E72061">
        <w:rPr>
          <w:b/>
        </w:rPr>
        <w:t xml:space="preserve">NOM-Prénom de l’enseignant (si connu à ce stade) : SAUVAGNARGUES Anne </w:t>
      </w:r>
    </w:p>
    <w:p w14:paraId="57031838" w14:textId="77777777" w:rsidR="00E72061" w:rsidRDefault="00E72061" w:rsidP="00E72061">
      <w:pPr>
        <w:rPr>
          <w:b/>
        </w:rPr>
      </w:pPr>
    </w:p>
    <w:p w14:paraId="68C5EEC7" w14:textId="6B6DB167" w:rsidR="00E72061" w:rsidRPr="008F3C1C" w:rsidRDefault="00E72061" w:rsidP="00E72061">
      <w:pPr>
        <w:rPr>
          <w:b/>
        </w:rPr>
      </w:pPr>
      <w:r w:rsidRPr="00E72061">
        <w:rPr>
          <w:b/>
        </w:rPr>
        <w:t>Deleuze et la création contemporaine</w:t>
      </w:r>
    </w:p>
    <w:p w14:paraId="0C66285B" w14:textId="77777777" w:rsidR="00E72061" w:rsidRDefault="00E72061" w:rsidP="00E72061">
      <w:r>
        <w:t>Que fait la création contemporaine à la philosophie esthétique ou à la philosophie de l’art telles qu’elles ont été définies à partir du XVIIIe siècle ? Nous étudierons ces transformations, déplacements et reconfigurations à partir de l’œuvre de Deleuze, en nous intéressant à la manière dont l’invention de la photographie, puis celle du cinéma, ont transformé les rapports entre philosophie et arts. La philosophie trouve à partir du XXe siècle dans l’analyse des arts, de leur transformation sociale, technique et de leur rôle politique, les conditions d’une transformation métaphysique qui renouvelle notre conception des rapports de la pensée avec le langage, l’image, le social. Nous étudierons ces transformations à partir de quelques exemples clé : le cinéma et l’art vidéo, les installations ou l’art numérique qui reconfigurent la place du spectateur, le rôle de la perception et le rapport entre art et pensée.</w:t>
      </w:r>
    </w:p>
    <w:p w14:paraId="5B6AC87E" w14:textId="77777777" w:rsidR="00E72061" w:rsidRDefault="00E72061" w:rsidP="00E72061"/>
    <w:p w14:paraId="144A0BFD" w14:textId="6A3BB19B" w:rsidR="002320B5" w:rsidRPr="008F3C1C" w:rsidRDefault="00E72061" w:rsidP="00E72061">
      <w:pPr>
        <w:rPr>
          <w:u w:val="single"/>
        </w:rPr>
      </w:pPr>
      <w:r w:rsidRPr="002320B5">
        <w:rPr>
          <w:u w:val="single"/>
        </w:rPr>
        <w:t xml:space="preserve">Bibliographie: </w:t>
      </w:r>
    </w:p>
    <w:p w14:paraId="14DB593A" w14:textId="77777777" w:rsidR="00E72061" w:rsidRDefault="00E72061" w:rsidP="00E72061">
      <w:r>
        <w:t xml:space="preserve">Deleuze, </w:t>
      </w:r>
      <w:r w:rsidRPr="001233BC">
        <w:rPr>
          <w:i/>
        </w:rPr>
        <w:t>L’image-mouvement</w:t>
      </w:r>
      <w:r>
        <w:t>, Paris, Minuit, 1983.</w:t>
      </w:r>
    </w:p>
    <w:p w14:paraId="3DFAC54F" w14:textId="77777777" w:rsidR="00E72061" w:rsidRDefault="00E72061" w:rsidP="00E72061">
      <w:r>
        <w:t xml:space="preserve">Deleuze, </w:t>
      </w:r>
      <w:r w:rsidRPr="001233BC">
        <w:rPr>
          <w:i/>
        </w:rPr>
        <w:t>L’Image-temps</w:t>
      </w:r>
      <w:r>
        <w:t>, Paris, Minuit, 1985.</w:t>
      </w:r>
    </w:p>
    <w:p w14:paraId="58704D3A" w14:textId="77777777" w:rsidR="00E72061" w:rsidRDefault="00E72061" w:rsidP="00E72061">
      <w:r>
        <w:t xml:space="preserve">Deleuze, </w:t>
      </w:r>
      <w:r w:rsidRPr="001233BC">
        <w:rPr>
          <w:i/>
        </w:rPr>
        <w:t>Pourparlers</w:t>
      </w:r>
      <w:r>
        <w:t>, Paris, Minuit, 1990.</w:t>
      </w:r>
    </w:p>
    <w:p w14:paraId="674F88A1" w14:textId="77777777" w:rsidR="00E72061" w:rsidRDefault="00E72061" w:rsidP="00E72061"/>
    <w:p w14:paraId="1A4BFE7B" w14:textId="77777777" w:rsidR="00E72061" w:rsidRPr="00E72061" w:rsidRDefault="00E72061" w:rsidP="00E72061">
      <w:pPr>
        <w:rPr>
          <w:b/>
        </w:rPr>
      </w:pPr>
      <w:r w:rsidRPr="00E72061">
        <w:rPr>
          <w:b/>
        </w:rPr>
        <w:t>Libellé de l’EC : Philosophie morale</w:t>
      </w:r>
    </w:p>
    <w:p w14:paraId="706E7C63" w14:textId="77777777" w:rsidR="00E72061" w:rsidRPr="00E72061" w:rsidRDefault="00E72061" w:rsidP="00E72061">
      <w:pPr>
        <w:rPr>
          <w:b/>
        </w:rPr>
      </w:pPr>
      <w:r w:rsidRPr="00E72061">
        <w:rPr>
          <w:b/>
        </w:rPr>
        <w:t xml:space="preserve">NOM-Prénom de l’enseignant (si connu à ce stade) : SEBBAH François-David </w:t>
      </w:r>
    </w:p>
    <w:p w14:paraId="18CECF72" w14:textId="77777777" w:rsidR="00E72061" w:rsidRDefault="00E72061" w:rsidP="00E72061"/>
    <w:p w14:paraId="50F901BC" w14:textId="77777777" w:rsidR="00E72061" w:rsidRPr="00E72061" w:rsidRDefault="00E72061" w:rsidP="00E72061">
      <w:pPr>
        <w:rPr>
          <w:b/>
        </w:rPr>
      </w:pPr>
      <w:r w:rsidRPr="00E72061">
        <w:rPr>
          <w:b/>
        </w:rPr>
        <w:t xml:space="preserve">L’éthique avec Levinas </w:t>
      </w:r>
    </w:p>
    <w:p w14:paraId="7BC46169" w14:textId="77777777" w:rsidR="00E72061" w:rsidRDefault="00E72061" w:rsidP="00E72061">
      <w:r>
        <w:t xml:space="preserve">On proposera une introduction à l’épreuve éthique comme Levinas l’enseigne, sans rien esquiver de son originalité ni des interrogations, voire des réserves, qu’elle peut susciter. Du même mouvement, on tentera 1) de la mettre en perspective par rapport à d’autres conceptions de l’éthique et/ou de la morale (Kant, lesdites « éthiques du care » par exemple) et 2) d’en examiner quelques usages dans des débats contemporains (question du soin, du dit « multiculturalisme », du rapport à l’animal...). </w:t>
      </w:r>
    </w:p>
    <w:p w14:paraId="3E00B6F2" w14:textId="77BA9976" w:rsidR="00E72061" w:rsidRDefault="002320B5" w:rsidP="00E72061">
      <w:r>
        <w:t xml:space="preserve"> </w:t>
      </w:r>
    </w:p>
    <w:p w14:paraId="2FE226D9" w14:textId="03B93C94" w:rsidR="00E72061" w:rsidRPr="00E72061" w:rsidRDefault="00E72061" w:rsidP="00E72061">
      <w:pPr>
        <w:rPr>
          <w:u w:val="single"/>
        </w:rPr>
      </w:pPr>
      <w:r w:rsidRPr="00E72061">
        <w:rPr>
          <w:u w:val="single"/>
        </w:rPr>
        <w:t xml:space="preserve">Bibliographie: </w:t>
      </w:r>
    </w:p>
    <w:p w14:paraId="11F93238" w14:textId="544F32B3" w:rsidR="00E72061" w:rsidRDefault="00E72061" w:rsidP="00E72061">
      <w:r>
        <w:t>Ouvrage introductif :  François-David</w:t>
      </w:r>
      <w:r w:rsidR="00A9677E">
        <w:t xml:space="preserve"> </w:t>
      </w:r>
      <w:proofErr w:type="spellStart"/>
      <w:r w:rsidR="00A9677E">
        <w:t>Sebbah</w:t>
      </w:r>
      <w:proofErr w:type="spellEnd"/>
      <w:r>
        <w:t xml:space="preserve">, </w:t>
      </w:r>
      <w:r w:rsidRPr="00A9677E">
        <w:rPr>
          <w:i/>
        </w:rPr>
        <w:t>Levinas, ambiguïtés de l’altérité</w:t>
      </w:r>
      <w:r>
        <w:t xml:space="preserve">, Les Belles Lettres, 2001 </w:t>
      </w:r>
    </w:p>
    <w:p w14:paraId="20084A97" w14:textId="556DD800" w:rsidR="00E72061" w:rsidRDefault="00E72061" w:rsidP="00E72061">
      <w:r w:rsidRPr="00A9677E">
        <w:rPr>
          <w:i/>
        </w:rPr>
        <w:t>Œuvres de Levinas</w:t>
      </w:r>
      <w:r>
        <w:t xml:space="preserve"> (des extraits seront plus précisément i</w:t>
      </w:r>
      <w:r w:rsidR="00A9677E">
        <w:t>dentifiés au cours du semestre) </w:t>
      </w:r>
      <w:r>
        <w:t xml:space="preserve">: </w:t>
      </w:r>
      <w:r w:rsidRPr="00A9677E">
        <w:rPr>
          <w:i/>
        </w:rPr>
        <w:t>Totalité et Infini</w:t>
      </w:r>
      <w:r w:rsidR="00A9677E">
        <w:t xml:space="preserve"> (1961), </w:t>
      </w:r>
      <w:r w:rsidRPr="00A9677E">
        <w:rPr>
          <w:i/>
        </w:rPr>
        <w:t>Autrement qu’être ou au-delà de l’essence</w:t>
      </w:r>
      <w:r>
        <w:t xml:space="preserve"> (1974)</w:t>
      </w:r>
    </w:p>
    <w:p w14:paraId="792237D4" w14:textId="77777777" w:rsidR="00E72061" w:rsidRDefault="00E72061" w:rsidP="00E72061"/>
    <w:p w14:paraId="7CF1DE22" w14:textId="1CF2315B" w:rsidR="00E53779" w:rsidRPr="00E53779" w:rsidRDefault="00E53779" w:rsidP="00E53779">
      <w:pPr>
        <w:rPr>
          <w:b/>
        </w:rPr>
      </w:pPr>
    </w:p>
    <w:p w14:paraId="65E3BE7A" w14:textId="77777777" w:rsidR="00E53779" w:rsidRPr="00E53779" w:rsidRDefault="00E53779" w:rsidP="00E53779">
      <w:pPr>
        <w:rPr>
          <w:b/>
        </w:rPr>
      </w:pPr>
      <w:r w:rsidRPr="00E53779">
        <w:rPr>
          <w:b/>
        </w:rPr>
        <w:t>Libellé de l’EC : Projets encadrés de philosophie expérimentale</w:t>
      </w:r>
    </w:p>
    <w:p w14:paraId="6D0F3F89" w14:textId="77777777" w:rsidR="00E53779" w:rsidRPr="00E53779" w:rsidRDefault="00E53779" w:rsidP="00E53779">
      <w:pPr>
        <w:rPr>
          <w:b/>
        </w:rPr>
      </w:pPr>
      <w:r w:rsidRPr="00E53779">
        <w:rPr>
          <w:b/>
        </w:rPr>
        <w:t xml:space="preserve">NOM-Prénom de l’enseignant (si connu à ce stade) : BONNAY Denis </w:t>
      </w:r>
    </w:p>
    <w:p w14:paraId="3E147362" w14:textId="77777777" w:rsidR="00E53779" w:rsidRDefault="00E53779" w:rsidP="00E53779"/>
    <w:p w14:paraId="2B7E7259" w14:textId="0F196473" w:rsidR="00E53779" w:rsidRPr="008F3C1C" w:rsidRDefault="00E53779" w:rsidP="00E53779">
      <w:pPr>
        <w:rPr>
          <w:b/>
        </w:rPr>
      </w:pPr>
      <w:r w:rsidRPr="00E53779">
        <w:rPr>
          <w:b/>
        </w:rPr>
        <w:t>Introduction à la philosophie expérimentale</w:t>
      </w:r>
    </w:p>
    <w:p w14:paraId="64AFA116" w14:textId="72045189" w:rsidR="00E53779" w:rsidRDefault="00E53779" w:rsidP="00E53779">
      <w:r>
        <w:t>La philosophie expérimentale est une nouvelle manière de faire de la philosophie, apparue depuis une vingtaine d’années, qui se propose de compléter les méthodes traditionnelles fondées sur la réflexion et l’analyse conceptuelle par des dispositifs expérimentaux visant à tester des "intuitions philosophiques". Ces intuitions peuvent concerner des jugements portés dans le cadre d'expériences de pensée, les conséquences de telle ou telle théorie morale ou sociale, ou bien l'accord entre telle ou telle conceptualisation philosophique et notre théorie naïve pour le concept en question.</w:t>
      </w:r>
    </w:p>
    <w:p w14:paraId="0AFB8B20" w14:textId="2AB8F74C" w:rsidR="00E53779" w:rsidRDefault="00E53779" w:rsidP="00E53779">
      <w:r>
        <w:t>Dans le cadre de cet enseignement, les étudiants devront mener à bien leur propre projet de philosophie expérimentale, ce qui implique d’identifier une question empirique en lien avec un problème philosophique, de formuler des hypothèses, d’imaginer un questionnaire permettant de confirmer ou d'infirmer ces hypothèses, de faire passer le questionnaire à des sujets et enfin d’en discuter les résultats.</w:t>
      </w:r>
    </w:p>
    <w:p w14:paraId="6F1505AA" w14:textId="77777777" w:rsidR="00E53779" w:rsidRDefault="00E53779" w:rsidP="00E53779">
      <w:r>
        <w:t>Les projets encadrés sont réalisés en groupe. Dans un premier temps, chaque groupe d’étudiants propose un sujet, discuté collectivement, avant, dans un second temps, de passer à sa réalisation.</w:t>
      </w:r>
    </w:p>
    <w:p w14:paraId="1487500F" w14:textId="77777777" w:rsidR="00E53779" w:rsidRDefault="00E53779" w:rsidP="00E53779"/>
    <w:p w14:paraId="458FF0AE" w14:textId="77777777" w:rsidR="00E53779" w:rsidRPr="002320B5" w:rsidRDefault="00E53779" w:rsidP="00E53779">
      <w:pPr>
        <w:rPr>
          <w:u w:val="single"/>
        </w:rPr>
      </w:pPr>
      <w:r w:rsidRPr="002320B5">
        <w:rPr>
          <w:u w:val="single"/>
        </w:rPr>
        <w:t xml:space="preserve">Bibliographie: </w:t>
      </w:r>
    </w:p>
    <w:p w14:paraId="3E110D51" w14:textId="77777777" w:rsidR="00E53779" w:rsidRPr="00254048" w:rsidRDefault="00E53779" w:rsidP="008F3C1C">
      <w:pPr>
        <w:rPr>
          <w:highlight w:val="white"/>
        </w:rPr>
      </w:pPr>
      <w:r w:rsidRPr="00254048">
        <w:rPr>
          <w:highlight w:val="white"/>
        </w:rPr>
        <w:t xml:space="preserve">F. Cova, J. </w:t>
      </w:r>
      <w:proofErr w:type="spellStart"/>
      <w:r w:rsidRPr="00254048">
        <w:rPr>
          <w:highlight w:val="white"/>
        </w:rPr>
        <w:t>Dutant</w:t>
      </w:r>
      <w:proofErr w:type="spellEnd"/>
      <w:r w:rsidRPr="00254048">
        <w:rPr>
          <w:highlight w:val="white"/>
        </w:rPr>
        <w:t xml:space="preserve">, E. </w:t>
      </w:r>
      <w:proofErr w:type="spellStart"/>
      <w:r w:rsidRPr="00254048">
        <w:rPr>
          <w:highlight w:val="white"/>
        </w:rPr>
        <w:t>Machery</w:t>
      </w:r>
      <w:proofErr w:type="spellEnd"/>
      <w:r w:rsidRPr="00254048">
        <w:rPr>
          <w:highlight w:val="white"/>
        </w:rPr>
        <w:t xml:space="preserve">, J. </w:t>
      </w:r>
      <w:proofErr w:type="spellStart"/>
      <w:r w:rsidRPr="00254048">
        <w:rPr>
          <w:highlight w:val="white"/>
        </w:rPr>
        <w:t>Knobe</w:t>
      </w:r>
      <w:proofErr w:type="spellEnd"/>
      <w:r w:rsidRPr="00254048">
        <w:rPr>
          <w:highlight w:val="white"/>
        </w:rPr>
        <w:t xml:space="preserve">, S. Nichols et E. Nahmias, </w:t>
      </w:r>
      <w:r w:rsidRPr="00254048">
        <w:rPr>
          <w:i/>
          <w:highlight w:val="white"/>
        </w:rPr>
        <w:t>La philosophie expérimentale</w:t>
      </w:r>
      <w:r w:rsidRPr="00254048">
        <w:rPr>
          <w:highlight w:val="white"/>
        </w:rPr>
        <w:t>, Vuibert, 2012.</w:t>
      </w:r>
    </w:p>
    <w:p w14:paraId="165699CB" w14:textId="77777777" w:rsidR="00E72061" w:rsidRPr="00E72061" w:rsidRDefault="00E72061" w:rsidP="00E72061">
      <w:pPr>
        <w:rPr>
          <w:rFonts w:ascii="Cambria" w:eastAsia="Palatino Linotype" w:hAnsi="Cambria" w:cs="Palatino Linotype"/>
          <w:lang w:bidi="fr-FR"/>
        </w:rPr>
      </w:pPr>
    </w:p>
    <w:p w14:paraId="1E8C7331" w14:textId="77777777" w:rsidR="005C346F" w:rsidRDefault="005C346F" w:rsidP="005C346F"/>
    <w:p w14:paraId="4193B372" w14:textId="77777777" w:rsidR="00E72061" w:rsidRPr="00E72061" w:rsidRDefault="00E72061" w:rsidP="00E72061">
      <w:pPr>
        <w:rPr>
          <w:b/>
        </w:rPr>
      </w:pPr>
      <w:r w:rsidRPr="00E72061">
        <w:rPr>
          <w:b/>
        </w:rPr>
        <w:t>Libellé de l’EC : Sociologie des institutions II</w:t>
      </w:r>
    </w:p>
    <w:p w14:paraId="353DA8C0" w14:textId="7F3D1CC9" w:rsidR="00E72061" w:rsidRPr="00E72061" w:rsidRDefault="00E72061" w:rsidP="00E72061">
      <w:pPr>
        <w:rPr>
          <w:b/>
        </w:rPr>
      </w:pPr>
      <w:r w:rsidRPr="00E72061">
        <w:rPr>
          <w:b/>
        </w:rPr>
        <w:t>NOM-Prénom de l’enseignant (si connu à ce stade) : SAUVETRE Pierre</w:t>
      </w:r>
    </w:p>
    <w:p w14:paraId="67266C6D" w14:textId="77777777" w:rsidR="008F3C1C" w:rsidRDefault="008F3C1C" w:rsidP="00E72061"/>
    <w:p w14:paraId="35CCA29B" w14:textId="77777777" w:rsidR="008F3C1C" w:rsidRPr="008F3C1C" w:rsidRDefault="008F3C1C" w:rsidP="00E72061">
      <w:pPr>
        <w:rPr>
          <w:b/>
        </w:rPr>
      </w:pPr>
      <w:r w:rsidRPr="008F3C1C">
        <w:rPr>
          <w:b/>
        </w:rPr>
        <w:t xml:space="preserve">Sociologie politique </w:t>
      </w:r>
    </w:p>
    <w:p w14:paraId="197F971C" w14:textId="0686D773" w:rsidR="00E72061" w:rsidRDefault="00E72061" w:rsidP="00E72061">
      <w:r>
        <w:t xml:space="preserve">Le cours aborde les principaux objets de la sociologie politique – l’État, la démocratie, les partis politiques, les élections, les mouvements sociaux, le capitalisme, etc. – en les plaçant dans une perspective historique – ce qui permet de faire connaître un certain nombre d’acquis de la sociologie historique de la politique – puis présente l’état actuel de la recherche en sociologie sur ces objets. </w:t>
      </w:r>
    </w:p>
    <w:p w14:paraId="4ED4B9FA" w14:textId="77777777" w:rsidR="00E72061" w:rsidRDefault="00E72061" w:rsidP="00E72061"/>
    <w:p w14:paraId="76FAAF43" w14:textId="77777777" w:rsidR="00E72061" w:rsidRPr="008F3C1C" w:rsidRDefault="00E72061" w:rsidP="00E72061">
      <w:pPr>
        <w:rPr>
          <w:u w:val="single"/>
        </w:rPr>
      </w:pPr>
      <w:r w:rsidRPr="008F3C1C">
        <w:rPr>
          <w:u w:val="single"/>
        </w:rPr>
        <w:t xml:space="preserve">Bibliographie: </w:t>
      </w:r>
    </w:p>
    <w:p w14:paraId="6965E5F3" w14:textId="77777777" w:rsidR="00E72061" w:rsidRDefault="00E72061" w:rsidP="00E72061">
      <w:r>
        <w:t>Alexis de Tocqueville, De la démocratie en Amérique</w:t>
      </w:r>
    </w:p>
    <w:p w14:paraId="053399C3" w14:textId="77777777" w:rsidR="00E72061" w:rsidRDefault="00E72061" w:rsidP="00E72061">
      <w:r>
        <w:t>Karl Marx et Friedrich Engels, Manifeste du parti communiste</w:t>
      </w:r>
    </w:p>
    <w:p w14:paraId="279E7255" w14:textId="77777777" w:rsidR="00E72061" w:rsidRDefault="00E72061" w:rsidP="00E72061">
      <w:r>
        <w:t>Max Weber, Le savant et le politique</w:t>
      </w:r>
    </w:p>
    <w:p w14:paraId="0494EBF7" w14:textId="77777777" w:rsidR="00E72061" w:rsidRDefault="00E72061" w:rsidP="00E72061">
      <w:r>
        <w:t>Norbert Elias, La dynamique de l’Occident</w:t>
      </w:r>
    </w:p>
    <w:p w14:paraId="3F7161A1" w14:textId="77777777" w:rsidR="00E72061" w:rsidRDefault="00E72061" w:rsidP="00E72061"/>
    <w:p w14:paraId="5E0A1CE0" w14:textId="6C027C1C" w:rsidR="00FA663E" w:rsidRDefault="00FA663E">
      <w:r>
        <w:br w:type="page"/>
      </w:r>
    </w:p>
    <w:p w14:paraId="36603D40" w14:textId="77777777" w:rsidR="005C346F" w:rsidRDefault="005C346F" w:rsidP="00121887"/>
    <w:p w14:paraId="241BE2B9" w14:textId="77777777" w:rsidR="005C346F" w:rsidRPr="00E0110A" w:rsidRDefault="005C346F" w:rsidP="005C346F">
      <w:pPr>
        <w:rPr>
          <w:rFonts w:ascii="Cambria" w:eastAsia="Palatino Linotype" w:hAnsi="Cambria" w:cs="Palatino Linotype"/>
          <w:lang w:bidi="fr-FR"/>
        </w:rPr>
      </w:pPr>
    </w:p>
    <w:p w14:paraId="5CD58D0D" w14:textId="77777777" w:rsidR="005C346F" w:rsidRPr="00E0110A" w:rsidRDefault="005C346F" w:rsidP="005C346F">
      <w:pPr>
        <w:rPr>
          <w:rFonts w:ascii="Cambria" w:eastAsia="Palatino Linotype" w:hAnsi="Cambria" w:cs="Palatino Linotype"/>
          <w:lang w:bidi="fr-FR"/>
        </w:rPr>
      </w:pPr>
    </w:p>
    <w:p w14:paraId="07910E42" w14:textId="26B8A53A" w:rsidR="005C346F" w:rsidRDefault="005C346F" w:rsidP="005C346F">
      <w:pPr>
        <w:pBdr>
          <w:top w:val="single" w:sz="4" w:space="1" w:color="auto"/>
          <w:left w:val="single" w:sz="4" w:space="4" w:color="auto"/>
          <w:bottom w:val="single" w:sz="4" w:space="1" w:color="auto"/>
          <w:right w:val="single" w:sz="4" w:space="4" w:color="auto"/>
        </w:pBdr>
        <w:jc w:val="center"/>
      </w:pPr>
      <w:r>
        <w:t>Licence 3- SEMESTRE 5</w:t>
      </w:r>
    </w:p>
    <w:p w14:paraId="62DCA7FB" w14:textId="77777777" w:rsidR="005C346F" w:rsidRPr="00E0110A" w:rsidRDefault="005C346F" w:rsidP="005C346F">
      <w:pPr>
        <w:rPr>
          <w:rFonts w:ascii="Cambria" w:eastAsia="Palatino Linotype" w:hAnsi="Cambria" w:cs="Palatino Linotype"/>
          <w:lang w:bidi="fr-FR"/>
        </w:rPr>
      </w:pPr>
    </w:p>
    <w:p w14:paraId="27C78543" w14:textId="77777777" w:rsidR="008F3C1C" w:rsidRPr="008F3C1C" w:rsidRDefault="008F3C1C" w:rsidP="008F3C1C">
      <w:pPr>
        <w:rPr>
          <w:b/>
        </w:rPr>
      </w:pPr>
      <w:r w:rsidRPr="008F3C1C">
        <w:rPr>
          <w:b/>
        </w:rPr>
        <w:t>Libellé de l’EC : Histoire de la philo V : philo médiévale et classique</w:t>
      </w:r>
    </w:p>
    <w:p w14:paraId="2C5018DC" w14:textId="77777777" w:rsidR="008F3C1C" w:rsidRPr="008F3C1C" w:rsidRDefault="008F3C1C" w:rsidP="008F3C1C">
      <w:pPr>
        <w:rPr>
          <w:b/>
        </w:rPr>
      </w:pPr>
      <w:r w:rsidRPr="008F3C1C">
        <w:rPr>
          <w:b/>
        </w:rPr>
        <w:t xml:space="preserve">NOM-Prénom de l’enseignant (si connu à ce stade) : DEMANGE Dominique </w:t>
      </w:r>
    </w:p>
    <w:p w14:paraId="17D66845" w14:textId="77777777" w:rsidR="008F3C1C" w:rsidRDefault="008F3C1C" w:rsidP="008F3C1C"/>
    <w:p w14:paraId="36F02E08" w14:textId="77777777" w:rsidR="008F3C1C" w:rsidRPr="008F3C1C" w:rsidRDefault="008F3C1C" w:rsidP="008F3C1C">
      <w:pPr>
        <w:rPr>
          <w:b/>
        </w:rPr>
      </w:pPr>
      <w:r w:rsidRPr="008F3C1C">
        <w:rPr>
          <w:b/>
        </w:rPr>
        <w:t xml:space="preserve">Lecture du Guide des égarés de Moïse Maïmonide (1135-1204). </w:t>
      </w:r>
    </w:p>
    <w:p w14:paraId="3722BF39" w14:textId="77777777" w:rsidR="008F3C1C" w:rsidRDefault="008F3C1C" w:rsidP="008F3C1C">
      <w:r>
        <w:t xml:space="preserve">Ce cours est construit sur des séquences d’étude de cette œuvre majeure de l’histoire de la littérature et de la pensée. Le Guide des égarés est d’une modernité jamais démentie : il a eu un rôle décisif dans la formation de la théologie occidentale (Thomas d’Aquin), il a servi de point de repère et de critique à Spinoza dans son Traité théologico-politique, il reste aujourd’hui une référence pour la pensée éthique contemporaine (E. </w:t>
      </w:r>
      <w:proofErr w:type="spellStart"/>
      <w:r>
        <w:t>Lévinas</w:t>
      </w:r>
      <w:proofErr w:type="spellEnd"/>
      <w:r>
        <w:t>, C. Chalier). Nous verrons dans ce cours comment Maïmonide comprend le rapport entre raison et loi religieuse, révélation prophétique et connaissance philosophique, comment il explore les voies de la connaissance de Dieu, réfléchit sur l’énigme de l’origine du monde et de la providence divine. Le programme du Guide des égarés est vaste et sera l’occasion d’une initiation aux grandes questions de la philosophie médiévale et classique.</w:t>
      </w:r>
    </w:p>
    <w:p w14:paraId="4B0ED123" w14:textId="77777777" w:rsidR="008F3C1C" w:rsidRDefault="008F3C1C" w:rsidP="008F3C1C"/>
    <w:p w14:paraId="66636403" w14:textId="15F62227" w:rsidR="008F3C1C" w:rsidRPr="008F3C1C" w:rsidRDefault="008F3C1C" w:rsidP="008F3C1C">
      <w:pPr>
        <w:rPr>
          <w:u w:val="single"/>
        </w:rPr>
      </w:pPr>
      <w:r w:rsidRPr="008F3C1C">
        <w:rPr>
          <w:u w:val="single"/>
        </w:rPr>
        <w:t xml:space="preserve">Bibliographie: </w:t>
      </w:r>
    </w:p>
    <w:p w14:paraId="0E00B949" w14:textId="03B6C0F1" w:rsidR="008F3C1C" w:rsidRDefault="008F3C1C" w:rsidP="008F3C1C">
      <w:pPr>
        <w:spacing w:before="120"/>
        <w:rPr>
          <w:szCs w:val="20"/>
        </w:rPr>
      </w:pPr>
      <w:r w:rsidRPr="00BE3AC6">
        <w:rPr>
          <w:i/>
          <w:szCs w:val="20"/>
        </w:rPr>
        <w:t>Le Guide des égarés</w:t>
      </w:r>
      <w:r w:rsidRPr="00BE3AC6">
        <w:rPr>
          <w:szCs w:val="20"/>
        </w:rPr>
        <w:t xml:space="preserve">, traduit de l’arabe et annoté par Salomon Munk (1856-1866), nouvelle édition revue et mise à jour sous la direction de René Lévy, avec la collaboration de </w:t>
      </w:r>
      <w:proofErr w:type="spellStart"/>
      <w:r w:rsidRPr="00BE3AC6">
        <w:rPr>
          <w:szCs w:val="20"/>
        </w:rPr>
        <w:t>Maroun</w:t>
      </w:r>
      <w:proofErr w:type="spellEnd"/>
      <w:r w:rsidRPr="00BE3AC6">
        <w:rPr>
          <w:szCs w:val="20"/>
        </w:rPr>
        <w:t xml:space="preserve"> Aouad. Verdier, collection ‘Les dix paroles’, 2012. Se procurer de préférence l’édition de 2012, celle de 1979 ne contient pas les notes explica</w:t>
      </w:r>
      <w:r>
        <w:rPr>
          <w:szCs w:val="20"/>
        </w:rPr>
        <w:t>tives. L’édition originale du XIX</w:t>
      </w:r>
      <w:r w:rsidRPr="00BE3AC6">
        <w:rPr>
          <w:szCs w:val="20"/>
          <w:vertAlign w:val="superscript"/>
        </w:rPr>
        <w:t>e</w:t>
      </w:r>
      <w:r w:rsidRPr="00BE3AC6">
        <w:rPr>
          <w:szCs w:val="20"/>
        </w:rPr>
        <w:t xml:space="preserve"> siècle est téléchargeable libre de droits mais très peu maniable, surtout pour une lecture continue. </w:t>
      </w:r>
    </w:p>
    <w:p w14:paraId="02190C36" w14:textId="77777777" w:rsidR="008F3C1C" w:rsidRDefault="008F3C1C" w:rsidP="008F3C1C"/>
    <w:p w14:paraId="127A06FB" w14:textId="77777777" w:rsidR="008F3C1C" w:rsidRDefault="008F3C1C" w:rsidP="008F3C1C"/>
    <w:p w14:paraId="2B12A3F8" w14:textId="77777777" w:rsidR="00357A5A" w:rsidRPr="00357A5A" w:rsidRDefault="00357A5A" w:rsidP="00357A5A">
      <w:pPr>
        <w:rPr>
          <w:b/>
        </w:rPr>
      </w:pPr>
      <w:r w:rsidRPr="00357A5A">
        <w:rPr>
          <w:b/>
        </w:rPr>
        <w:t>Libellé de l’EC : Logique II</w:t>
      </w:r>
    </w:p>
    <w:p w14:paraId="052918B2" w14:textId="77777777" w:rsidR="00357A5A" w:rsidRPr="00357A5A" w:rsidRDefault="00357A5A" w:rsidP="00357A5A">
      <w:pPr>
        <w:rPr>
          <w:b/>
        </w:rPr>
      </w:pPr>
      <w:r w:rsidRPr="00357A5A">
        <w:rPr>
          <w:b/>
        </w:rPr>
        <w:t xml:space="preserve">NOM-Prénom de l’enseignant (si connu à ce stade) : BONNAY Denis </w:t>
      </w:r>
    </w:p>
    <w:p w14:paraId="14A50F9A" w14:textId="77777777" w:rsidR="00357A5A" w:rsidRDefault="00357A5A" w:rsidP="00357A5A"/>
    <w:p w14:paraId="66F34320" w14:textId="07A3F73A" w:rsidR="00357A5A" w:rsidRPr="00357A5A" w:rsidRDefault="00357A5A" w:rsidP="00357A5A">
      <w:pPr>
        <w:rPr>
          <w:b/>
        </w:rPr>
      </w:pPr>
      <w:r w:rsidRPr="00357A5A">
        <w:rPr>
          <w:b/>
        </w:rPr>
        <w:t>Logique et analyse</w:t>
      </w:r>
    </w:p>
    <w:p w14:paraId="1D62FE1D" w14:textId="77777777" w:rsidR="00357A5A" w:rsidRDefault="00357A5A" w:rsidP="00357A5A">
      <w:r>
        <w:t>Les langages formels sont des outils développés par les logiciens afin d’éclairer un certain nombre de difficultés philosophiques, concernant aussi bien la déduction (« quels arguments sont corrects et pourquoi ? ») que l’ontologie (« de quoi supposons-nous l’existence lorsque nous affirmons ceci ou cela ? ») ou la question du sens (« quels énoncés veulent vraiment dire quelque chose et quels énoncés ne veulent rien dire ? »). L’objectif de ce cours est de vous familiariser avec le langage formel de la logique des prédicats en apprenant à traduire les énoncés de la langue naturelle, de manière à pouvoir l’utiliser pour répondre à ces questions.</w:t>
      </w:r>
    </w:p>
    <w:p w14:paraId="79BB700E" w14:textId="77777777" w:rsidR="00357A5A" w:rsidRDefault="00357A5A" w:rsidP="00357A5A"/>
    <w:p w14:paraId="1095F9CF" w14:textId="2567D99F" w:rsidR="00357A5A" w:rsidRPr="00357A5A" w:rsidRDefault="00357A5A" w:rsidP="00357A5A">
      <w:pPr>
        <w:rPr>
          <w:u w:val="single"/>
        </w:rPr>
      </w:pPr>
      <w:r w:rsidRPr="00357A5A">
        <w:rPr>
          <w:u w:val="single"/>
        </w:rPr>
        <w:t xml:space="preserve">Bibliographie: </w:t>
      </w:r>
    </w:p>
    <w:p w14:paraId="649D2309" w14:textId="77777777" w:rsidR="00357A5A" w:rsidRPr="00254048" w:rsidRDefault="00357A5A" w:rsidP="00357A5A">
      <w:r w:rsidRPr="00254048">
        <w:t xml:space="preserve">Denis </w:t>
      </w:r>
      <w:proofErr w:type="spellStart"/>
      <w:r w:rsidRPr="00254048">
        <w:t>Bonnay</w:t>
      </w:r>
      <w:proofErr w:type="spellEnd"/>
      <w:r w:rsidRPr="00254048">
        <w:t xml:space="preserve"> et Mikaël </w:t>
      </w:r>
      <w:proofErr w:type="spellStart"/>
      <w:r w:rsidRPr="00254048">
        <w:t>Cozic</w:t>
      </w:r>
      <w:proofErr w:type="spellEnd"/>
      <w:r w:rsidRPr="00254048">
        <w:t xml:space="preserve">, </w:t>
      </w:r>
      <w:r w:rsidRPr="00254048">
        <w:rPr>
          <w:i/>
        </w:rPr>
        <w:t>Textes clés de philosophie de la logique</w:t>
      </w:r>
      <w:r w:rsidRPr="00254048">
        <w:t xml:space="preserve">, </w:t>
      </w:r>
      <w:proofErr w:type="spellStart"/>
      <w:r w:rsidRPr="00254048">
        <w:t>Vrin</w:t>
      </w:r>
      <w:proofErr w:type="spellEnd"/>
      <w:r w:rsidRPr="00254048">
        <w:t>, 2009</w:t>
      </w:r>
    </w:p>
    <w:p w14:paraId="7B55F562" w14:textId="77777777" w:rsidR="00357A5A" w:rsidRPr="00254048" w:rsidRDefault="00357A5A" w:rsidP="00357A5A">
      <w:r w:rsidRPr="00254048">
        <w:t xml:space="preserve">Pierre Wagner, Logique et philosophie, </w:t>
      </w:r>
      <w:r w:rsidRPr="00254048">
        <w:rPr>
          <w:i/>
        </w:rPr>
        <w:t>Manuel d’introduction pour les étudiants du supérieur</w:t>
      </w:r>
      <w:r w:rsidRPr="00254048">
        <w:t>, Ellipses, 2014.</w:t>
      </w:r>
    </w:p>
    <w:p w14:paraId="2BB3A258" w14:textId="77777777" w:rsidR="00357A5A" w:rsidRDefault="00357A5A" w:rsidP="00357A5A"/>
    <w:p w14:paraId="26C6BAE7" w14:textId="77777777" w:rsidR="00357A5A" w:rsidRDefault="00357A5A" w:rsidP="00357A5A"/>
    <w:p w14:paraId="0448A766" w14:textId="77777777" w:rsidR="00357A5A" w:rsidRPr="00357A5A" w:rsidRDefault="00357A5A" w:rsidP="00357A5A">
      <w:pPr>
        <w:rPr>
          <w:b/>
        </w:rPr>
      </w:pPr>
      <w:r w:rsidRPr="00357A5A">
        <w:rPr>
          <w:b/>
        </w:rPr>
        <w:t>Libellé de l’EC : Philosophie de la connaissance III : philo des sciences</w:t>
      </w:r>
    </w:p>
    <w:p w14:paraId="724AA1D5" w14:textId="77777777" w:rsidR="00357A5A" w:rsidRPr="00357A5A" w:rsidRDefault="00357A5A" w:rsidP="00357A5A">
      <w:pPr>
        <w:rPr>
          <w:b/>
        </w:rPr>
      </w:pPr>
      <w:r w:rsidRPr="00357A5A">
        <w:rPr>
          <w:b/>
        </w:rPr>
        <w:t xml:space="preserve">NOM-Prénom de l’enseignant (si connu à ce stade) : HOQUET Thierry </w:t>
      </w:r>
    </w:p>
    <w:p w14:paraId="6E2DB16D" w14:textId="77777777" w:rsidR="00357A5A" w:rsidRDefault="00357A5A" w:rsidP="00357A5A"/>
    <w:p w14:paraId="69FC8786" w14:textId="77777777" w:rsidR="00357A5A" w:rsidRPr="00357A5A" w:rsidRDefault="00357A5A" w:rsidP="00357A5A">
      <w:pPr>
        <w:rPr>
          <w:b/>
        </w:rPr>
      </w:pPr>
      <w:r w:rsidRPr="00357A5A">
        <w:rPr>
          <w:b/>
        </w:rPr>
        <w:t>Introduction à la philosophie générale des sciences</w:t>
      </w:r>
    </w:p>
    <w:p w14:paraId="17E8134C" w14:textId="5C0D4474" w:rsidR="00357A5A" w:rsidRDefault="00357A5A" w:rsidP="00357A5A">
      <w:r>
        <w:t xml:space="preserve">Ce cours se présente comme une introduction à l’épistémologie ou philosophie générale des sciences. Il s’agira d’interroger la science, sa définition et ses méthodes, d’un point de vue philosophique et historique. Nous mobiliserons des exemples empruntés à une diversité de domaines scientifiques et d’époques. Il s’agira de vous sensibiliser à la fois à la diversité des styles scientifiques, à l’historicité des définitions de la science et de ses méthodes, mais aussi à la diversité des discours épistémologiques (philosophie des sciences, histoire des sciences, sociologie des sciences, épistémologie féministe). Par là, nous réfléchirons aux rôles respectifs de la méthode, de l’observation, des instruments, et aux conséquences ontologiques de ces variations épistémiques. </w:t>
      </w:r>
    </w:p>
    <w:p w14:paraId="3D390880" w14:textId="77777777" w:rsidR="00357A5A" w:rsidRDefault="00357A5A" w:rsidP="00357A5A">
      <w:r>
        <w:t xml:space="preserve">Ce cours se propose d’aborder différents thèmes, selon les années: la définition générale de la science et la démarcation entre science et non-science ; le rôle de la méthode, de l’observation et de l’instrumentation ; la logique de la découverte scientifique (ou son absence) ; l’ontologie suscitée par la science et son histoire. </w:t>
      </w:r>
    </w:p>
    <w:p w14:paraId="5BCFC8F3" w14:textId="77777777" w:rsidR="00357A5A" w:rsidRDefault="00357A5A" w:rsidP="00357A5A"/>
    <w:p w14:paraId="35163A0A" w14:textId="77777777" w:rsidR="00357A5A" w:rsidRPr="00357A5A" w:rsidRDefault="00357A5A" w:rsidP="00357A5A">
      <w:pPr>
        <w:rPr>
          <w:u w:val="single"/>
        </w:rPr>
      </w:pPr>
      <w:r w:rsidRPr="00357A5A">
        <w:rPr>
          <w:u w:val="single"/>
        </w:rPr>
        <w:t xml:space="preserve">Bibliographie: </w:t>
      </w:r>
    </w:p>
    <w:p w14:paraId="6CF65C75" w14:textId="77777777" w:rsidR="00357A5A" w:rsidRDefault="00357A5A" w:rsidP="00357A5A">
      <w:r>
        <w:t xml:space="preserve">Gaston Bachelard, </w:t>
      </w:r>
      <w:r>
        <w:rPr>
          <w:i/>
        </w:rPr>
        <w:t>Le Nouvel esprit scientifique</w:t>
      </w:r>
      <w:r>
        <w:t xml:space="preserve"> (1934), 17</w:t>
      </w:r>
      <w:r>
        <w:rPr>
          <w:vertAlign w:val="superscript"/>
        </w:rPr>
        <w:t>e</w:t>
      </w:r>
      <w:r>
        <w:t xml:space="preserve"> éd., Paris, PUF-Quadrige, 1987 ;  </w:t>
      </w:r>
      <w:r>
        <w:rPr>
          <w:i/>
        </w:rPr>
        <w:t>La Formation de l’esprit scientifique</w:t>
      </w:r>
      <w:r>
        <w:t xml:space="preserve">, </w:t>
      </w:r>
      <w:r>
        <w:rPr>
          <w:i/>
        </w:rPr>
        <w:t>Contribution à une psychanalyse de la connaissance objective</w:t>
      </w:r>
      <w:r>
        <w:t xml:space="preserve"> (1938), 14</w:t>
      </w:r>
      <w:r>
        <w:rPr>
          <w:vertAlign w:val="superscript"/>
        </w:rPr>
        <w:t>e</w:t>
      </w:r>
      <w:r>
        <w:t xml:space="preserve"> éd., Paris, </w:t>
      </w:r>
      <w:proofErr w:type="spellStart"/>
      <w:r>
        <w:t>Vrin</w:t>
      </w:r>
      <w:proofErr w:type="spellEnd"/>
      <w:r>
        <w:t xml:space="preserve">, 1989. </w:t>
      </w:r>
    </w:p>
    <w:p w14:paraId="4245D430" w14:textId="77777777" w:rsidR="00357A5A" w:rsidRDefault="00357A5A" w:rsidP="00357A5A">
      <w:r>
        <w:t xml:space="preserve">Lorraine </w:t>
      </w:r>
      <w:proofErr w:type="spellStart"/>
      <w:r>
        <w:t>Daston</w:t>
      </w:r>
      <w:proofErr w:type="spellEnd"/>
      <w:r>
        <w:t xml:space="preserve"> &amp; Peter </w:t>
      </w:r>
      <w:proofErr w:type="spellStart"/>
      <w:r>
        <w:t>Galison</w:t>
      </w:r>
      <w:proofErr w:type="spellEnd"/>
      <w:r>
        <w:t>,</w:t>
      </w:r>
      <w:r w:rsidRPr="006B13B0">
        <w:t xml:space="preserve"> </w:t>
      </w:r>
      <w:proofErr w:type="spellStart"/>
      <w:r w:rsidRPr="006B13B0">
        <w:rPr>
          <w:i/>
        </w:rPr>
        <w:t>Objectivity</w:t>
      </w:r>
      <w:proofErr w:type="spellEnd"/>
      <w:r>
        <w:t xml:space="preserve">, New York, Zone, 2007, trad. Sophie </w:t>
      </w:r>
      <w:proofErr w:type="spellStart"/>
      <w:r>
        <w:t>Renaut</w:t>
      </w:r>
      <w:proofErr w:type="spellEnd"/>
      <w:r>
        <w:t xml:space="preserve"> &amp; Hélène </w:t>
      </w:r>
      <w:proofErr w:type="spellStart"/>
      <w:r>
        <w:t>Quiniou</w:t>
      </w:r>
      <w:proofErr w:type="spellEnd"/>
      <w:r>
        <w:t xml:space="preserve">, </w:t>
      </w:r>
      <w:r w:rsidRPr="00395982">
        <w:rPr>
          <w:i/>
        </w:rPr>
        <w:t>Objectivité</w:t>
      </w:r>
      <w:r>
        <w:t xml:space="preserve">, Dijon, Les Presses du réel, 2012. </w:t>
      </w:r>
    </w:p>
    <w:p w14:paraId="0BEA0DA2" w14:textId="77777777" w:rsidR="00357A5A" w:rsidRDefault="00357A5A" w:rsidP="00357A5A">
      <w:r>
        <w:t xml:space="preserve">Paul Feyerabend, </w:t>
      </w:r>
      <w:r>
        <w:rPr>
          <w:i/>
        </w:rPr>
        <w:t xml:space="preserve">Against </w:t>
      </w:r>
      <w:proofErr w:type="spellStart"/>
      <w:r>
        <w:rPr>
          <w:i/>
        </w:rPr>
        <w:t>method</w:t>
      </w:r>
      <w:proofErr w:type="spellEnd"/>
      <w:r>
        <w:rPr>
          <w:i/>
        </w:rPr>
        <w:t xml:space="preserve"> </w:t>
      </w:r>
      <w:r>
        <w:t xml:space="preserve">(1975), tr. </w:t>
      </w:r>
      <w:proofErr w:type="spellStart"/>
      <w:r>
        <w:t>fr.</w:t>
      </w:r>
      <w:proofErr w:type="spellEnd"/>
      <w:r>
        <w:t xml:space="preserve"> Baudouin </w:t>
      </w:r>
      <w:proofErr w:type="spellStart"/>
      <w:r>
        <w:t>Jurdan</w:t>
      </w:r>
      <w:proofErr w:type="spellEnd"/>
      <w:r>
        <w:t xml:space="preserve"> et Agnès Schlumberger, </w:t>
      </w:r>
      <w:r>
        <w:rPr>
          <w:i/>
        </w:rPr>
        <w:t>Contre la méthode. Esquisse d’une théorie anarchiste de la connaissance</w:t>
      </w:r>
      <w:r>
        <w:t xml:space="preserve">, Paris, Le Seuil, 1979. </w:t>
      </w:r>
    </w:p>
    <w:p w14:paraId="2D19AB50" w14:textId="77777777" w:rsidR="00357A5A" w:rsidRDefault="00357A5A" w:rsidP="00357A5A">
      <w:proofErr w:type="spellStart"/>
      <w:r>
        <w:t>Ludwik</w:t>
      </w:r>
      <w:proofErr w:type="spellEnd"/>
      <w:r>
        <w:t xml:space="preserve"> </w:t>
      </w:r>
      <w:proofErr w:type="spellStart"/>
      <w:r>
        <w:t>Fleck</w:t>
      </w:r>
      <w:proofErr w:type="spellEnd"/>
      <w:r>
        <w:t xml:space="preserve">, </w:t>
      </w:r>
      <w:proofErr w:type="spellStart"/>
      <w:r w:rsidRPr="00D94C53">
        <w:rPr>
          <w:i/>
        </w:rPr>
        <w:t>Entstehung</w:t>
      </w:r>
      <w:proofErr w:type="spellEnd"/>
      <w:r w:rsidRPr="00D94C53">
        <w:rPr>
          <w:i/>
        </w:rPr>
        <w:t xml:space="preserve"> </w:t>
      </w:r>
      <w:proofErr w:type="spellStart"/>
      <w:r w:rsidRPr="00D94C53">
        <w:rPr>
          <w:i/>
        </w:rPr>
        <w:t>und</w:t>
      </w:r>
      <w:proofErr w:type="spellEnd"/>
      <w:r w:rsidRPr="00D94C53">
        <w:rPr>
          <w:i/>
        </w:rPr>
        <w:t xml:space="preserve"> </w:t>
      </w:r>
      <w:proofErr w:type="spellStart"/>
      <w:r w:rsidRPr="00D94C53">
        <w:rPr>
          <w:i/>
        </w:rPr>
        <w:t>Entwicklung</w:t>
      </w:r>
      <w:proofErr w:type="spellEnd"/>
      <w:r w:rsidRPr="00D94C53">
        <w:rPr>
          <w:i/>
        </w:rPr>
        <w:t xml:space="preserve"> </w:t>
      </w:r>
      <w:proofErr w:type="spellStart"/>
      <w:r w:rsidRPr="00D94C53">
        <w:rPr>
          <w:i/>
        </w:rPr>
        <w:t>einer</w:t>
      </w:r>
      <w:proofErr w:type="spellEnd"/>
      <w:r w:rsidRPr="00D94C53">
        <w:rPr>
          <w:i/>
        </w:rPr>
        <w:t xml:space="preserve"> </w:t>
      </w:r>
      <w:proofErr w:type="spellStart"/>
      <w:r w:rsidRPr="00D94C53">
        <w:rPr>
          <w:i/>
        </w:rPr>
        <w:t>wissenschaftlichen</w:t>
      </w:r>
      <w:proofErr w:type="spellEnd"/>
      <w:r w:rsidRPr="00D94C53">
        <w:rPr>
          <w:i/>
        </w:rPr>
        <w:t xml:space="preserve"> </w:t>
      </w:r>
      <w:proofErr w:type="spellStart"/>
      <w:r w:rsidRPr="00D94C53">
        <w:rPr>
          <w:i/>
        </w:rPr>
        <w:t>Tatsache</w:t>
      </w:r>
      <w:proofErr w:type="spellEnd"/>
      <w:r>
        <w:t xml:space="preserve"> (1935) ;</w:t>
      </w:r>
      <w:r>
        <w:rPr>
          <w:i/>
        </w:rPr>
        <w:t xml:space="preserve"> </w:t>
      </w:r>
      <w:r>
        <w:t xml:space="preserve">trad. F. Bradley et T. J. </w:t>
      </w:r>
      <w:proofErr w:type="spellStart"/>
      <w:r>
        <w:t>Trenn</w:t>
      </w:r>
      <w:proofErr w:type="spellEnd"/>
      <w:r>
        <w:t xml:space="preserve">, </w:t>
      </w:r>
      <w:r>
        <w:rPr>
          <w:i/>
        </w:rPr>
        <w:t xml:space="preserve">Genesis and </w:t>
      </w:r>
      <w:proofErr w:type="spellStart"/>
      <w:r>
        <w:rPr>
          <w:i/>
        </w:rPr>
        <w:t>development</w:t>
      </w:r>
      <w:proofErr w:type="spellEnd"/>
      <w:r>
        <w:rPr>
          <w:i/>
        </w:rPr>
        <w:t xml:space="preserve"> of a </w:t>
      </w:r>
      <w:proofErr w:type="spellStart"/>
      <w:r>
        <w:rPr>
          <w:i/>
        </w:rPr>
        <w:t>scientific</w:t>
      </w:r>
      <w:proofErr w:type="spellEnd"/>
      <w:r>
        <w:rPr>
          <w:i/>
        </w:rPr>
        <w:t xml:space="preserve"> </w:t>
      </w:r>
      <w:proofErr w:type="spellStart"/>
      <w:r>
        <w:rPr>
          <w:i/>
        </w:rPr>
        <w:t>fact</w:t>
      </w:r>
      <w:proofErr w:type="spellEnd"/>
      <w:r>
        <w:t xml:space="preserve">, Chicago, </w:t>
      </w:r>
      <w:proofErr w:type="spellStart"/>
      <w:r>
        <w:t>University</w:t>
      </w:r>
      <w:proofErr w:type="spellEnd"/>
      <w:r>
        <w:t xml:space="preserve"> </w:t>
      </w:r>
      <w:proofErr w:type="spellStart"/>
      <w:r>
        <w:t>Press</w:t>
      </w:r>
      <w:proofErr w:type="spellEnd"/>
      <w:r>
        <w:t xml:space="preserve">, 1979 ; trad. Nathalie Jas, </w:t>
      </w:r>
      <w:r w:rsidRPr="00D94C53">
        <w:rPr>
          <w:i/>
        </w:rPr>
        <w:t xml:space="preserve">Genèse et développement d'un fait scientifique </w:t>
      </w:r>
      <w:r>
        <w:t xml:space="preserve">(préface de </w:t>
      </w:r>
      <w:proofErr w:type="spellStart"/>
      <w:r>
        <w:t>Ilana</w:t>
      </w:r>
      <w:proofErr w:type="spellEnd"/>
      <w:r>
        <w:t xml:space="preserve"> </w:t>
      </w:r>
      <w:proofErr w:type="spellStart"/>
      <w:r>
        <w:t>Löwy</w:t>
      </w:r>
      <w:proofErr w:type="spellEnd"/>
      <w:r>
        <w:t xml:space="preserve"> ; postface de Bruno </w:t>
      </w:r>
      <w:proofErr w:type="spellStart"/>
      <w:r>
        <w:t>Latour</w:t>
      </w:r>
      <w:proofErr w:type="spellEnd"/>
      <w:r>
        <w:t xml:space="preserve">), Paris, Belles Lettres, 2005, reprise Flammarion, 2008. </w:t>
      </w:r>
    </w:p>
    <w:p w14:paraId="4CCDDD06" w14:textId="77777777" w:rsidR="00357A5A" w:rsidRDefault="00357A5A" w:rsidP="00357A5A">
      <w:r>
        <w:t xml:space="preserve">Carl Gustav </w:t>
      </w:r>
      <w:proofErr w:type="spellStart"/>
      <w:r>
        <w:t>Hempel</w:t>
      </w:r>
      <w:proofErr w:type="spellEnd"/>
      <w:r>
        <w:t xml:space="preserve">, </w:t>
      </w:r>
      <w:r>
        <w:rPr>
          <w:i/>
        </w:rPr>
        <w:t xml:space="preserve">Aspects of </w:t>
      </w:r>
      <w:proofErr w:type="spellStart"/>
      <w:r>
        <w:rPr>
          <w:i/>
        </w:rPr>
        <w:t>scientific</w:t>
      </w:r>
      <w:proofErr w:type="spellEnd"/>
      <w:r>
        <w:rPr>
          <w:i/>
        </w:rPr>
        <w:t xml:space="preserve"> </w:t>
      </w:r>
      <w:proofErr w:type="spellStart"/>
      <w:r>
        <w:rPr>
          <w:i/>
        </w:rPr>
        <w:t>explanation</w:t>
      </w:r>
      <w:proofErr w:type="spellEnd"/>
      <w:r>
        <w:rPr>
          <w:i/>
        </w:rPr>
        <w:t xml:space="preserve"> and </w:t>
      </w:r>
      <w:proofErr w:type="spellStart"/>
      <w:r>
        <w:rPr>
          <w:i/>
        </w:rPr>
        <w:t>other</w:t>
      </w:r>
      <w:proofErr w:type="spellEnd"/>
      <w:r>
        <w:rPr>
          <w:i/>
        </w:rPr>
        <w:t xml:space="preserve"> </w:t>
      </w:r>
      <w:proofErr w:type="spellStart"/>
      <w:r>
        <w:rPr>
          <w:i/>
        </w:rPr>
        <w:t>essays</w:t>
      </w:r>
      <w:proofErr w:type="spellEnd"/>
      <w:r>
        <w:rPr>
          <w:i/>
        </w:rPr>
        <w:t xml:space="preserve"> in the </w:t>
      </w:r>
      <w:proofErr w:type="spellStart"/>
      <w:r>
        <w:rPr>
          <w:i/>
        </w:rPr>
        <w:t>philosophy</w:t>
      </w:r>
      <w:proofErr w:type="spellEnd"/>
      <w:r>
        <w:rPr>
          <w:i/>
        </w:rPr>
        <w:t xml:space="preserve"> of science, </w:t>
      </w:r>
      <w:r>
        <w:t xml:space="preserve"> New York, Free </w:t>
      </w:r>
      <w:proofErr w:type="spellStart"/>
      <w:r>
        <w:t>Press</w:t>
      </w:r>
      <w:proofErr w:type="spellEnd"/>
      <w:r>
        <w:t>, 1965 ;  </w:t>
      </w:r>
      <w:proofErr w:type="spellStart"/>
      <w:r>
        <w:rPr>
          <w:i/>
        </w:rPr>
        <w:t>Philosophy</w:t>
      </w:r>
      <w:proofErr w:type="spellEnd"/>
      <w:r>
        <w:rPr>
          <w:i/>
        </w:rPr>
        <w:t xml:space="preserve"> of </w:t>
      </w:r>
      <w:proofErr w:type="spellStart"/>
      <w:r>
        <w:rPr>
          <w:i/>
        </w:rPr>
        <w:t>natural</w:t>
      </w:r>
      <w:proofErr w:type="spellEnd"/>
      <w:r>
        <w:rPr>
          <w:i/>
        </w:rPr>
        <w:t xml:space="preserve"> science</w:t>
      </w:r>
      <w:r>
        <w:t xml:space="preserve">, Englewood </w:t>
      </w:r>
      <w:proofErr w:type="spellStart"/>
      <w:r>
        <w:t>Cliffs</w:t>
      </w:r>
      <w:proofErr w:type="spellEnd"/>
      <w:r>
        <w:t xml:space="preserve"> (NJ), </w:t>
      </w:r>
      <w:proofErr w:type="spellStart"/>
      <w:r>
        <w:t>Prentice</w:t>
      </w:r>
      <w:proofErr w:type="spellEnd"/>
      <w:r>
        <w:t xml:space="preserve"> Hall, 1966, trad. B. Saint-Sernin, Paris, Armand Colin, 1972.</w:t>
      </w:r>
    </w:p>
    <w:p w14:paraId="10A51B87" w14:textId="77777777" w:rsidR="00357A5A" w:rsidRDefault="00357A5A" w:rsidP="00357A5A">
      <w:r>
        <w:t xml:space="preserve">Thomas Kuhn, </w:t>
      </w:r>
      <w:r>
        <w:rPr>
          <w:i/>
        </w:rPr>
        <w:t xml:space="preserve">The Structure of </w:t>
      </w:r>
      <w:proofErr w:type="spellStart"/>
      <w:r>
        <w:rPr>
          <w:i/>
        </w:rPr>
        <w:t>scientific</w:t>
      </w:r>
      <w:proofErr w:type="spellEnd"/>
      <w:r>
        <w:rPr>
          <w:i/>
        </w:rPr>
        <w:t xml:space="preserve"> </w:t>
      </w:r>
      <w:proofErr w:type="spellStart"/>
      <w:r>
        <w:rPr>
          <w:i/>
        </w:rPr>
        <w:t>revolutions</w:t>
      </w:r>
      <w:proofErr w:type="spellEnd"/>
      <w:r>
        <w:t xml:space="preserve"> (1962), nouvelle éd augmentée, Chicago, </w:t>
      </w:r>
      <w:proofErr w:type="spellStart"/>
      <w:r>
        <w:t>University</w:t>
      </w:r>
      <w:proofErr w:type="spellEnd"/>
      <w:r>
        <w:t xml:space="preserve"> </w:t>
      </w:r>
      <w:proofErr w:type="spellStart"/>
      <w:r>
        <w:t>Press</w:t>
      </w:r>
      <w:proofErr w:type="spellEnd"/>
      <w:r>
        <w:t xml:space="preserve">, 1970, trad. Laure Meyer, </w:t>
      </w:r>
      <w:r>
        <w:rPr>
          <w:i/>
        </w:rPr>
        <w:t>La structure des révolutions scientifiques</w:t>
      </w:r>
      <w:r>
        <w:t xml:space="preserve">, Paris, Flammarion, 1983. </w:t>
      </w:r>
    </w:p>
    <w:p w14:paraId="291DD68C" w14:textId="77777777" w:rsidR="00357A5A" w:rsidRDefault="00357A5A" w:rsidP="00357A5A"/>
    <w:p w14:paraId="78BC7DCA" w14:textId="77777777" w:rsidR="00357A5A" w:rsidRDefault="00357A5A" w:rsidP="00357A5A"/>
    <w:p w14:paraId="170B8183" w14:textId="77777777" w:rsidR="00D70943" w:rsidRPr="00D70943" w:rsidRDefault="00D70943" w:rsidP="00D70943">
      <w:pPr>
        <w:rPr>
          <w:b/>
        </w:rPr>
      </w:pPr>
      <w:r w:rsidRPr="00D70943">
        <w:rPr>
          <w:b/>
        </w:rPr>
        <w:t>Libellé de l’EC : Philosophie du genre</w:t>
      </w:r>
    </w:p>
    <w:p w14:paraId="2F744D44" w14:textId="77777777" w:rsidR="00D70943" w:rsidRPr="00D70943" w:rsidRDefault="00D70943" w:rsidP="00D70943">
      <w:pPr>
        <w:rPr>
          <w:b/>
        </w:rPr>
      </w:pPr>
      <w:r w:rsidRPr="00D70943">
        <w:rPr>
          <w:b/>
        </w:rPr>
        <w:t xml:space="preserve">NOM-Prénom de l’enseignant (si connu à ce stade) : SAUVAGNARGUES Anne </w:t>
      </w:r>
    </w:p>
    <w:p w14:paraId="1BC4F8E8" w14:textId="77777777" w:rsidR="00D70943" w:rsidRDefault="00D70943" w:rsidP="00D70943"/>
    <w:p w14:paraId="4DF20B17" w14:textId="77777777" w:rsidR="00D70943" w:rsidRPr="00D70943" w:rsidRDefault="00D70943" w:rsidP="00D70943">
      <w:pPr>
        <w:rPr>
          <w:b/>
        </w:rPr>
      </w:pPr>
      <w:r w:rsidRPr="00D70943">
        <w:rPr>
          <w:b/>
        </w:rPr>
        <w:t>Enjeux féministes et critique de l’universel</w:t>
      </w:r>
    </w:p>
    <w:p w14:paraId="59A04918" w14:textId="77777777" w:rsidR="00D70943" w:rsidRDefault="00D70943" w:rsidP="00D70943">
      <w:r>
        <w:t xml:space="preserve">Ce cours d’introduction aux pensées féministes questionne la manière dont la construction des rapports sociaux de genre,  mêlant sexe, genre, race, classe et sexualité, met en question la fiction politique d’un sujet universel de la métaphysique occidentale, acteur de l’Histoire avec un grand H, pensée comme universelle. Bref, il s’agit de critiquer l’humanisme et la propension de la philosophie (occidentale) à parler au nom de l’ « Homme » en général.  Nous étudierons cette critique de la métaphysique à travers les ouvrages décisifs de Simone de Beauvoir, de celles et ceux qui ont poursuivis ses travaux, en particulier les féminismes black et chicana de la deuxième et de la troisième génération que nous mettrons en rapport avec l’œuvre de Fanon et de Saïd, ainsi que les travaux de Judith Butler et ceux de Donna </w:t>
      </w:r>
      <w:proofErr w:type="spellStart"/>
      <w:r>
        <w:t>Haraway</w:t>
      </w:r>
      <w:proofErr w:type="spellEnd"/>
      <w:r>
        <w:t xml:space="preserve">.  </w:t>
      </w:r>
    </w:p>
    <w:p w14:paraId="10CDEC32" w14:textId="77777777" w:rsidR="00D70943" w:rsidRDefault="00D70943" w:rsidP="00D70943"/>
    <w:p w14:paraId="6671AB66" w14:textId="77777777" w:rsidR="00D70943" w:rsidRPr="00D70943" w:rsidRDefault="00D70943" w:rsidP="00D70943">
      <w:pPr>
        <w:rPr>
          <w:u w:val="single"/>
        </w:rPr>
      </w:pPr>
      <w:r w:rsidRPr="00D70943">
        <w:rPr>
          <w:u w:val="single"/>
        </w:rPr>
        <w:t xml:space="preserve">Bibliographie: </w:t>
      </w:r>
    </w:p>
    <w:p w14:paraId="31C9547A" w14:textId="77777777" w:rsidR="00D70943" w:rsidRPr="001C2DF2" w:rsidRDefault="00D70943" w:rsidP="00D70943">
      <w:pPr>
        <w:outlineLvl w:val="0"/>
        <w:rPr>
          <w:rFonts w:ascii="Times" w:hAnsi="Times"/>
        </w:rPr>
      </w:pPr>
      <w:r w:rsidRPr="001C2DF2">
        <w:rPr>
          <w:rFonts w:ascii="Times" w:hAnsi="Times"/>
        </w:rPr>
        <w:t xml:space="preserve">Elsa </w:t>
      </w:r>
      <w:proofErr w:type="spellStart"/>
      <w:r w:rsidRPr="001C2DF2">
        <w:rPr>
          <w:rFonts w:ascii="Times" w:hAnsi="Times"/>
        </w:rPr>
        <w:t>Dorlin</w:t>
      </w:r>
      <w:proofErr w:type="spellEnd"/>
      <w:r w:rsidRPr="001C2DF2">
        <w:rPr>
          <w:rFonts w:ascii="Times" w:hAnsi="Times"/>
        </w:rPr>
        <w:t xml:space="preserve">, </w:t>
      </w:r>
      <w:r w:rsidRPr="001C2DF2">
        <w:rPr>
          <w:rFonts w:ascii="Times" w:hAnsi="Times"/>
          <w:i/>
        </w:rPr>
        <w:t>Sexe, genre et sexualité</w:t>
      </w:r>
      <w:r w:rsidRPr="001C2DF2">
        <w:rPr>
          <w:rFonts w:ascii="Times" w:hAnsi="Times"/>
        </w:rPr>
        <w:t>, PUF philosophie, 2008</w:t>
      </w:r>
      <w:r>
        <w:rPr>
          <w:rFonts w:ascii="Times" w:hAnsi="Times"/>
        </w:rPr>
        <w:t>.</w:t>
      </w:r>
    </w:p>
    <w:p w14:paraId="13BA9FCB" w14:textId="77777777" w:rsidR="00D70943" w:rsidRPr="001C2DF2" w:rsidRDefault="00D70943" w:rsidP="00D70943">
      <w:pPr>
        <w:outlineLvl w:val="0"/>
        <w:rPr>
          <w:rFonts w:ascii="Times" w:hAnsi="Times"/>
        </w:rPr>
      </w:pPr>
      <w:r w:rsidRPr="001C2DF2">
        <w:rPr>
          <w:rFonts w:ascii="Times" w:hAnsi="Times"/>
        </w:rPr>
        <w:t xml:space="preserve">Simone de Beauvoir, </w:t>
      </w:r>
      <w:r w:rsidRPr="001C2DF2">
        <w:rPr>
          <w:rFonts w:ascii="Times" w:hAnsi="Times"/>
          <w:i/>
        </w:rPr>
        <w:t>Le deuxième sexe</w:t>
      </w:r>
      <w:r w:rsidRPr="001C2DF2">
        <w:rPr>
          <w:rFonts w:ascii="Times" w:hAnsi="Times"/>
        </w:rPr>
        <w:t>,  t</w:t>
      </w:r>
      <w:r>
        <w:rPr>
          <w:rFonts w:ascii="Times" w:hAnsi="Times"/>
        </w:rPr>
        <w:t>.</w:t>
      </w:r>
      <w:r w:rsidRPr="001C2DF2">
        <w:rPr>
          <w:rFonts w:ascii="Times" w:hAnsi="Times"/>
        </w:rPr>
        <w:t xml:space="preserve"> 1 et 2, </w:t>
      </w:r>
      <w:r>
        <w:rPr>
          <w:rFonts w:ascii="Times" w:hAnsi="Times"/>
        </w:rPr>
        <w:t xml:space="preserve">Paris, </w:t>
      </w:r>
      <w:r w:rsidRPr="001C2DF2">
        <w:rPr>
          <w:rFonts w:ascii="Times" w:hAnsi="Times"/>
        </w:rPr>
        <w:t>Gallimard, 1949</w:t>
      </w:r>
      <w:r>
        <w:rPr>
          <w:rFonts w:ascii="Times" w:hAnsi="Times"/>
        </w:rPr>
        <w:t xml:space="preserve">, </w:t>
      </w:r>
      <w:proofErr w:type="spellStart"/>
      <w:r>
        <w:rPr>
          <w:rFonts w:ascii="Times" w:hAnsi="Times"/>
        </w:rPr>
        <w:t>rééd</w:t>
      </w:r>
      <w:proofErr w:type="spellEnd"/>
      <w:r>
        <w:rPr>
          <w:rFonts w:ascii="Times" w:hAnsi="Times"/>
        </w:rPr>
        <w:t>. Folio.</w:t>
      </w:r>
    </w:p>
    <w:p w14:paraId="7990EF8E" w14:textId="77777777" w:rsidR="00D70943" w:rsidRPr="001C2DF2" w:rsidRDefault="00D70943" w:rsidP="00D70943">
      <w:pPr>
        <w:rPr>
          <w:rFonts w:ascii="Times" w:hAnsi="Times"/>
        </w:rPr>
      </w:pPr>
      <w:r w:rsidRPr="001C2DF2">
        <w:rPr>
          <w:rFonts w:ascii="Times" w:hAnsi="Times"/>
        </w:rPr>
        <w:t xml:space="preserve">Olympe de Gouges, </w:t>
      </w:r>
      <w:r w:rsidRPr="001C2DF2">
        <w:rPr>
          <w:rFonts w:ascii="Times" w:hAnsi="Times"/>
          <w:i/>
        </w:rPr>
        <w:t>Déclaration des droits de la femme et de la citoyenne</w:t>
      </w:r>
      <w:r w:rsidRPr="001C2DF2">
        <w:rPr>
          <w:rFonts w:ascii="Times" w:hAnsi="Times"/>
        </w:rPr>
        <w:t>,</w:t>
      </w:r>
      <w:r>
        <w:rPr>
          <w:rFonts w:ascii="Times" w:hAnsi="Times"/>
        </w:rPr>
        <w:t xml:space="preserve"> en ligne.</w:t>
      </w:r>
    </w:p>
    <w:p w14:paraId="48431F5C" w14:textId="77777777" w:rsidR="00D70943" w:rsidRPr="001C2DF2" w:rsidRDefault="00D70943" w:rsidP="00D70943">
      <w:pPr>
        <w:rPr>
          <w:rFonts w:ascii="Times" w:hAnsi="Times"/>
        </w:rPr>
      </w:pPr>
      <w:r w:rsidRPr="001C2DF2">
        <w:rPr>
          <w:rFonts w:ascii="Times" w:hAnsi="Times"/>
        </w:rPr>
        <w:t xml:space="preserve">Judith Butler, </w:t>
      </w:r>
      <w:r w:rsidRPr="001C2DF2">
        <w:rPr>
          <w:rFonts w:ascii="Times" w:hAnsi="Times"/>
          <w:i/>
        </w:rPr>
        <w:t>Trouble dans le genre</w:t>
      </w:r>
      <w:r w:rsidRPr="001C2DF2">
        <w:rPr>
          <w:rFonts w:ascii="Times" w:hAnsi="Times"/>
        </w:rPr>
        <w:t>, La découverte, 2006</w:t>
      </w:r>
      <w:r>
        <w:rPr>
          <w:rFonts w:ascii="Times" w:hAnsi="Times"/>
        </w:rPr>
        <w:t xml:space="preserve"> ; </w:t>
      </w:r>
      <w:r w:rsidRPr="001C2DF2">
        <w:rPr>
          <w:rFonts w:ascii="Times" w:hAnsi="Times"/>
          <w:i/>
        </w:rPr>
        <w:t>Ces corps qui comptent</w:t>
      </w:r>
      <w:r w:rsidRPr="001C2DF2">
        <w:rPr>
          <w:rFonts w:ascii="Times" w:hAnsi="Times"/>
        </w:rPr>
        <w:t>, Amsterdam, 2009</w:t>
      </w:r>
      <w:r>
        <w:rPr>
          <w:rFonts w:ascii="Times" w:hAnsi="Times"/>
        </w:rPr>
        <w:t>.</w:t>
      </w:r>
    </w:p>
    <w:p w14:paraId="5216E12A" w14:textId="77777777" w:rsidR="00D70943" w:rsidRPr="001C2DF2" w:rsidRDefault="00D70943" w:rsidP="00D70943">
      <w:pPr>
        <w:outlineLvl w:val="0"/>
        <w:rPr>
          <w:rFonts w:ascii="Times" w:hAnsi="Times"/>
        </w:rPr>
      </w:pPr>
      <w:r w:rsidRPr="001C2DF2">
        <w:rPr>
          <w:rFonts w:ascii="Times" w:hAnsi="Times"/>
        </w:rPr>
        <w:t xml:space="preserve">Angela Davis, </w:t>
      </w:r>
      <w:r w:rsidRPr="001C2DF2">
        <w:rPr>
          <w:rFonts w:ascii="Times" w:hAnsi="Times"/>
          <w:i/>
        </w:rPr>
        <w:t>Femmes, race, classe</w:t>
      </w:r>
      <w:r w:rsidRPr="001C2DF2">
        <w:rPr>
          <w:rFonts w:ascii="Times" w:hAnsi="Times"/>
        </w:rPr>
        <w:t>, Des femmes, 1983</w:t>
      </w:r>
    </w:p>
    <w:p w14:paraId="52C8F2CE" w14:textId="77777777" w:rsidR="00D70943" w:rsidRPr="001C2DF2" w:rsidRDefault="00D70943" w:rsidP="00D70943">
      <w:pPr>
        <w:rPr>
          <w:rFonts w:ascii="Times" w:hAnsi="Times"/>
        </w:rPr>
      </w:pPr>
      <w:r w:rsidRPr="001C2DF2">
        <w:rPr>
          <w:rFonts w:ascii="Times" w:hAnsi="Times"/>
        </w:rPr>
        <w:t xml:space="preserve">Donna </w:t>
      </w:r>
      <w:proofErr w:type="spellStart"/>
      <w:r w:rsidRPr="001C2DF2">
        <w:rPr>
          <w:rFonts w:ascii="Times" w:hAnsi="Times"/>
        </w:rPr>
        <w:t>Haraway</w:t>
      </w:r>
      <w:proofErr w:type="spellEnd"/>
      <w:r w:rsidRPr="001C2DF2">
        <w:rPr>
          <w:rFonts w:ascii="Times" w:hAnsi="Times"/>
        </w:rPr>
        <w:t xml:space="preserve">, </w:t>
      </w:r>
      <w:r w:rsidRPr="001C2DF2">
        <w:rPr>
          <w:rFonts w:ascii="Times" w:hAnsi="Times"/>
          <w:i/>
        </w:rPr>
        <w:t>Manifeste cyborg et autres essais</w:t>
      </w:r>
      <w:r w:rsidRPr="001C2DF2">
        <w:rPr>
          <w:rFonts w:ascii="Times" w:hAnsi="Times"/>
        </w:rPr>
        <w:t>, Exils, 2007</w:t>
      </w:r>
      <w:r>
        <w:rPr>
          <w:rFonts w:ascii="Times" w:hAnsi="Times"/>
        </w:rPr>
        <w:t>.</w:t>
      </w:r>
    </w:p>
    <w:p w14:paraId="0217ADEB" w14:textId="77777777" w:rsidR="00D70943" w:rsidRPr="001C2DF2" w:rsidRDefault="00D70943" w:rsidP="00D70943">
      <w:pPr>
        <w:outlineLvl w:val="0"/>
        <w:rPr>
          <w:rFonts w:ascii="Times" w:hAnsi="Times"/>
        </w:rPr>
      </w:pPr>
      <w:r w:rsidRPr="001C2DF2">
        <w:rPr>
          <w:rFonts w:ascii="Times" w:hAnsi="Times"/>
        </w:rPr>
        <w:t xml:space="preserve">Luce </w:t>
      </w:r>
      <w:proofErr w:type="spellStart"/>
      <w:r w:rsidRPr="001C2DF2">
        <w:rPr>
          <w:rFonts w:ascii="Times" w:hAnsi="Times"/>
        </w:rPr>
        <w:t>Irigaray</w:t>
      </w:r>
      <w:proofErr w:type="spellEnd"/>
      <w:r w:rsidRPr="001C2DF2">
        <w:rPr>
          <w:rFonts w:ascii="Times" w:hAnsi="Times"/>
        </w:rPr>
        <w:t xml:space="preserve">, </w:t>
      </w:r>
      <w:r w:rsidRPr="001C2DF2">
        <w:rPr>
          <w:rFonts w:ascii="Times" w:hAnsi="Times"/>
          <w:i/>
        </w:rPr>
        <w:t>Ce sexe qui n’en est pas un</w:t>
      </w:r>
      <w:r w:rsidRPr="001C2DF2">
        <w:rPr>
          <w:rFonts w:ascii="Times" w:hAnsi="Times"/>
        </w:rPr>
        <w:t>, Les éditions de Minuit, 1977</w:t>
      </w:r>
      <w:r>
        <w:rPr>
          <w:rFonts w:ascii="Times" w:hAnsi="Times"/>
        </w:rPr>
        <w:t xml:space="preserve"> ; </w:t>
      </w:r>
      <w:r w:rsidRPr="001C2DF2">
        <w:rPr>
          <w:rFonts w:ascii="Times" w:hAnsi="Times"/>
          <w:i/>
        </w:rPr>
        <w:t>Speculum. De l’autre femme</w:t>
      </w:r>
      <w:r w:rsidRPr="001C2DF2">
        <w:rPr>
          <w:rFonts w:ascii="Times" w:hAnsi="Times"/>
        </w:rPr>
        <w:t>, Les éditions de Minuit, 1974</w:t>
      </w:r>
      <w:r>
        <w:rPr>
          <w:rFonts w:ascii="Times" w:hAnsi="Times"/>
        </w:rPr>
        <w:t>.</w:t>
      </w:r>
    </w:p>
    <w:p w14:paraId="6177C51E" w14:textId="77777777" w:rsidR="00D70943" w:rsidRDefault="00D70943" w:rsidP="00D70943">
      <w:pPr>
        <w:rPr>
          <w:rFonts w:ascii="Times" w:hAnsi="Times"/>
        </w:rPr>
      </w:pPr>
      <w:r w:rsidRPr="001C2DF2">
        <w:rPr>
          <w:rFonts w:ascii="Times" w:hAnsi="Times"/>
        </w:rPr>
        <w:t xml:space="preserve">Michèle Le </w:t>
      </w:r>
      <w:proofErr w:type="spellStart"/>
      <w:r w:rsidRPr="001C2DF2">
        <w:rPr>
          <w:rFonts w:ascii="Times" w:hAnsi="Times"/>
        </w:rPr>
        <w:t>Doeuff</w:t>
      </w:r>
      <w:proofErr w:type="spellEnd"/>
      <w:r w:rsidRPr="001C2DF2">
        <w:rPr>
          <w:rFonts w:ascii="Times" w:hAnsi="Times"/>
        </w:rPr>
        <w:t xml:space="preserve">, </w:t>
      </w:r>
      <w:r w:rsidRPr="001C2DF2">
        <w:rPr>
          <w:rFonts w:ascii="Times" w:hAnsi="Times"/>
          <w:i/>
        </w:rPr>
        <w:t>L’étude et le rouet</w:t>
      </w:r>
      <w:r w:rsidRPr="001C2DF2">
        <w:rPr>
          <w:rFonts w:ascii="Times" w:hAnsi="Times"/>
        </w:rPr>
        <w:t xml:space="preserve">, </w:t>
      </w:r>
      <w:r>
        <w:rPr>
          <w:rFonts w:ascii="Times" w:hAnsi="Times"/>
        </w:rPr>
        <w:t xml:space="preserve">Paris, </w:t>
      </w:r>
      <w:r w:rsidRPr="001C2DF2">
        <w:rPr>
          <w:rFonts w:ascii="Times" w:hAnsi="Times"/>
        </w:rPr>
        <w:t>Seuil, 1989</w:t>
      </w:r>
      <w:r>
        <w:rPr>
          <w:rFonts w:ascii="Times" w:hAnsi="Times"/>
        </w:rPr>
        <w:t>.</w:t>
      </w:r>
    </w:p>
    <w:p w14:paraId="4AD20B4F" w14:textId="77777777" w:rsidR="00D70943" w:rsidRPr="004826A7" w:rsidRDefault="00D70943" w:rsidP="00D70943">
      <w:pPr>
        <w:rPr>
          <w:rFonts w:ascii="Times" w:hAnsi="Times"/>
        </w:rPr>
      </w:pPr>
      <w:r>
        <w:rPr>
          <w:rFonts w:ascii="Times" w:hAnsi="Times"/>
        </w:rPr>
        <w:t xml:space="preserve">Wittig, Monique, </w:t>
      </w:r>
      <w:r>
        <w:rPr>
          <w:rFonts w:ascii="Times" w:hAnsi="Times"/>
          <w:i/>
          <w:iCs/>
        </w:rPr>
        <w:t>La Pensée straight</w:t>
      </w:r>
      <w:r>
        <w:rPr>
          <w:rFonts w:ascii="Times" w:hAnsi="Times"/>
        </w:rPr>
        <w:t xml:space="preserve">,  Paris1992, </w:t>
      </w:r>
      <w:proofErr w:type="spellStart"/>
      <w:r>
        <w:rPr>
          <w:rFonts w:ascii="Times" w:hAnsi="Times"/>
        </w:rPr>
        <w:t>rééd</w:t>
      </w:r>
      <w:proofErr w:type="spellEnd"/>
      <w:r>
        <w:rPr>
          <w:rFonts w:ascii="Times" w:hAnsi="Times"/>
        </w:rPr>
        <w:t>. Editions Amsterdam 2001.</w:t>
      </w:r>
    </w:p>
    <w:p w14:paraId="7708A665" w14:textId="77777777" w:rsidR="00D70943" w:rsidRDefault="00D70943" w:rsidP="00D70943">
      <w:r w:rsidRPr="001C2DF2">
        <w:rPr>
          <w:rFonts w:ascii="Times" w:hAnsi="Times"/>
        </w:rPr>
        <w:t xml:space="preserve">Virginia Woolf, </w:t>
      </w:r>
      <w:r w:rsidRPr="001C2DF2">
        <w:rPr>
          <w:rFonts w:ascii="Times" w:hAnsi="Times"/>
          <w:i/>
        </w:rPr>
        <w:t>Trois guinées</w:t>
      </w:r>
      <w:r w:rsidRPr="001C2DF2">
        <w:rPr>
          <w:rFonts w:ascii="Times" w:hAnsi="Times"/>
        </w:rPr>
        <w:t>, 10/18, 1938</w:t>
      </w:r>
      <w:r>
        <w:rPr>
          <w:rFonts w:ascii="Times" w:hAnsi="Times"/>
        </w:rPr>
        <w:t xml:space="preserve"> ; </w:t>
      </w:r>
      <w:r>
        <w:rPr>
          <w:rFonts w:ascii="Times" w:hAnsi="Times"/>
          <w:i/>
          <w:iCs/>
        </w:rPr>
        <w:t>Une chambre à soi</w:t>
      </w:r>
      <w:r>
        <w:rPr>
          <w:rFonts w:ascii="Times" w:hAnsi="Times"/>
        </w:rPr>
        <w:t>, 1927.</w:t>
      </w:r>
    </w:p>
    <w:p w14:paraId="21E46296" w14:textId="77777777" w:rsidR="00D70943" w:rsidRDefault="00D70943" w:rsidP="00D70943"/>
    <w:p w14:paraId="45DA48A4" w14:textId="77777777" w:rsidR="00D70943" w:rsidRPr="00D70943" w:rsidRDefault="00D70943" w:rsidP="00D70943">
      <w:pPr>
        <w:rPr>
          <w:b/>
        </w:rPr>
      </w:pPr>
      <w:r w:rsidRPr="00D70943">
        <w:rPr>
          <w:b/>
        </w:rPr>
        <w:t>Libellé de l’EC : Philosophie et problèmes du temps présent II</w:t>
      </w:r>
    </w:p>
    <w:p w14:paraId="622183A8" w14:textId="77777777" w:rsidR="00D70943" w:rsidRPr="00D70943" w:rsidRDefault="00D70943" w:rsidP="00D70943">
      <w:pPr>
        <w:rPr>
          <w:b/>
        </w:rPr>
      </w:pPr>
      <w:r w:rsidRPr="00D70943">
        <w:rPr>
          <w:b/>
        </w:rPr>
        <w:t>NOM-Prénom de l’enseignant (si connu à ce stade) : Brice HALIMI</w:t>
      </w:r>
    </w:p>
    <w:p w14:paraId="133BEC3D" w14:textId="77777777" w:rsidR="00D70943" w:rsidRDefault="00D70943" w:rsidP="00D70943"/>
    <w:p w14:paraId="7CE2AB16" w14:textId="77777777" w:rsidR="00D70943" w:rsidRPr="00D70943" w:rsidRDefault="00D70943" w:rsidP="00D70943">
      <w:pPr>
        <w:rPr>
          <w:b/>
        </w:rPr>
      </w:pPr>
      <w:r w:rsidRPr="00D70943">
        <w:rPr>
          <w:b/>
        </w:rPr>
        <w:t>Le possible</w:t>
      </w:r>
    </w:p>
    <w:p w14:paraId="1ECA5D69" w14:textId="77777777" w:rsidR="00D70943" w:rsidRDefault="00D70943" w:rsidP="00D70943">
      <w:r>
        <w:t xml:space="preserve">Le cours portera sur la notion de possible. Il commencera par examiner les différents sens du possible, ainsi que les différentes critiques philosophiques de l’idée même de possible. Il s'articulera ensuite autour de trois questions, qui seront l'occasion d'examiner différents types d'interprétation métaphysique du possible : (1) le possible appartient-il aux choses elles-mêmes, à travers les capacités et les propriétés essentielles qui leur sont propres, ou bien n'existe-t-il que comme corrélat d’une représentation de la réalité ? (2) Juger possible une certaine situation, est-ce faire référence à un monde possible, ou bien les mondes possibles ne sont-ils que les projections de jugements de possibilité? (3) Les notions de possibilité et de nécessité sont-elles </w:t>
      </w:r>
      <w:proofErr w:type="spellStart"/>
      <w:r>
        <w:t>interdéfinissables</w:t>
      </w:r>
      <w:proofErr w:type="spellEnd"/>
      <w:r>
        <w:t>, ou bien renvoient-elles à des directions différentes, et plus généralement quel statut accorder aux modalités ?</w:t>
      </w:r>
    </w:p>
    <w:p w14:paraId="259B651F" w14:textId="77777777" w:rsidR="00D70943" w:rsidRDefault="00D70943" w:rsidP="00D70943"/>
    <w:p w14:paraId="445FF6B8" w14:textId="344CA9F7" w:rsidR="00D70943" w:rsidRPr="00D70943" w:rsidRDefault="00D70943" w:rsidP="00D70943">
      <w:pPr>
        <w:rPr>
          <w:u w:val="single"/>
        </w:rPr>
      </w:pPr>
      <w:r w:rsidRPr="00D70943">
        <w:rPr>
          <w:u w:val="single"/>
        </w:rPr>
        <w:t xml:space="preserve">Bibliographie: </w:t>
      </w:r>
    </w:p>
    <w:p w14:paraId="3088C810" w14:textId="77777777" w:rsidR="00D70943" w:rsidRDefault="00D70943" w:rsidP="00D70943">
      <w:r>
        <w:t xml:space="preserve">Aristote, </w:t>
      </w:r>
      <w:r w:rsidRPr="00A9677E">
        <w:rPr>
          <w:i/>
        </w:rPr>
        <w:t>Métaphysique</w:t>
      </w:r>
      <w:r>
        <w:t xml:space="preserve">, livre Θ, trad. Tricot, Paris, </w:t>
      </w:r>
      <w:proofErr w:type="spellStart"/>
      <w:r>
        <w:t>Vrin</w:t>
      </w:r>
      <w:proofErr w:type="spellEnd"/>
      <w:r>
        <w:t>.</w:t>
      </w:r>
    </w:p>
    <w:p w14:paraId="0A6FD1C7" w14:textId="77777777" w:rsidR="00D70943" w:rsidRDefault="00D70943" w:rsidP="00D70943">
      <w:r>
        <w:t xml:space="preserve">Henri Bergson, </w:t>
      </w:r>
      <w:r w:rsidRPr="00A9677E">
        <w:rPr>
          <w:i/>
        </w:rPr>
        <w:t>La pensée et le mouvant</w:t>
      </w:r>
      <w:r>
        <w:t>, Paris, PUF, 1938.</w:t>
      </w:r>
    </w:p>
    <w:p w14:paraId="7ECF6919" w14:textId="77777777" w:rsidR="00D70943" w:rsidRDefault="00D70943" w:rsidP="00D70943">
      <w:r>
        <w:t xml:space="preserve">Stéphane </w:t>
      </w:r>
      <w:proofErr w:type="spellStart"/>
      <w:r>
        <w:t>Chauvier</w:t>
      </w:r>
      <w:proofErr w:type="spellEnd"/>
      <w:r>
        <w:t xml:space="preserve">, </w:t>
      </w:r>
      <w:r w:rsidRPr="00A9677E">
        <w:rPr>
          <w:i/>
        </w:rPr>
        <w:t>Le sens du possible</w:t>
      </w:r>
      <w:r>
        <w:t xml:space="preserve">, Paris, </w:t>
      </w:r>
      <w:proofErr w:type="spellStart"/>
      <w:r>
        <w:t>Vrin</w:t>
      </w:r>
      <w:proofErr w:type="spellEnd"/>
      <w:r>
        <w:t>, 2010.</w:t>
      </w:r>
    </w:p>
    <w:p w14:paraId="75FFF1EB" w14:textId="77777777" w:rsidR="00D70943" w:rsidRDefault="00D70943" w:rsidP="00D70943">
      <w:r>
        <w:t xml:space="preserve">Saul </w:t>
      </w:r>
      <w:proofErr w:type="spellStart"/>
      <w:r>
        <w:t>Kripke</w:t>
      </w:r>
      <w:proofErr w:type="spellEnd"/>
      <w:r>
        <w:t xml:space="preserve">, </w:t>
      </w:r>
      <w:r w:rsidRPr="00A9677E">
        <w:rPr>
          <w:i/>
        </w:rPr>
        <w:t>La logique des noms propres,</w:t>
      </w:r>
      <w:r>
        <w:t xml:space="preserve"> Paris, Minuit, 1980.</w:t>
      </w:r>
    </w:p>
    <w:p w14:paraId="0CD1D73D" w14:textId="14F3E246" w:rsidR="00D70943" w:rsidRDefault="00D70943" w:rsidP="00D70943">
      <w:r>
        <w:t xml:space="preserve">Willard V. O. Quine, « Trois degrés d'implication dans la modalité », </w:t>
      </w:r>
      <w:r w:rsidRPr="00A9677E">
        <w:rPr>
          <w:i/>
        </w:rPr>
        <w:t>in Les voies du paradoxe et autres essais</w:t>
      </w:r>
      <w:r>
        <w:t xml:space="preserve">, Paris, </w:t>
      </w:r>
      <w:proofErr w:type="spellStart"/>
      <w:r>
        <w:t>Vrin</w:t>
      </w:r>
      <w:proofErr w:type="spellEnd"/>
      <w:r>
        <w:t>, 2011.</w:t>
      </w:r>
    </w:p>
    <w:p w14:paraId="693B07C3" w14:textId="77777777" w:rsidR="00D70943" w:rsidRDefault="00D70943" w:rsidP="00D70943">
      <w:r>
        <w:t xml:space="preserve">Jean-René Vernes, </w:t>
      </w:r>
      <w:r w:rsidRPr="00A9677E">
        <w:rPr>
          <w:i/>
        </w:rPr>
        <w:t>Critique de la raison aléatoire</w:t>
      </w:r>
      <w:r>
        <w:t>, Paris, Aubier, 1982.</w:t>
      </w:r>
    </w:p>
    <w:p w14:paraId="2A6D0B06" w14:textId="77777777" w:rsidR="00D70943" w:rsidRDefault="00D70943" w:rsidP="00D70943"/>
    <w:p w14:paraId="55832828" w14:textId="77777777" w:rsidR="00D70943" w:rsidRDefault="00D70943" w:rsidP="00D70943"/>
    <w:p w14:paraId="3639B436" w14:textId="77777777" w:rsidR="00D70943" w:rsidRPr="00D70943" w:rsidRDefault="00D70943" w:rsidP="00D70943">
      <w:pPr>
        <w:rPr>
          <w:b/>
        </w:rPr>
      </w:pPr>
      <w:r w:rsidRPr="00D70943">
        <w:rPr>
          <w:b/>
        </w:rPr>
        <w:t>Libellé de l’EC : Renforcement histoire de la philosophie et philo générale 1</w:t>
      </w:r>
    </w:p>
    <w:p w14:paraId="5EC34C63" w14:textId="77777777" w:rsidR="00D70943" w:rsidRPr="00D70943" w:rsidRDefault="00D70943" w:rsidP="00D70943">
      <w:pPr>
        <w:rPr>
          <w:b/>
        </w:rPr>
      </w:pPr>
      <w:r w:rsidRPr="00D70943">
        <w:rPr>
          <w:b/>
        </w:rPr>
        <w:t xml:space="preserve">NOM-Prénom de l’enseignant (si connu à ce stade) : Claire SCHWARTZ </w:t>
      </w:r>
    </w:p>
    <w:p w14:paraId="05566AD4" w14:textId="77777777" w:rsidR="00D70943" w:rsidRDefault="00D70943" w:rsidP="00D70943"/>
    <w:p w14:paraId="646C8F4E" w14:textId="51F3F4C5" w:rsidR="00D70943" w:rsidRPr="00D70943" w:rsidRDefault="00D70943" w:rsidP="00D70943">
      <w:pPr>
        <w:rPr>
          <w:b/>
        </w:rPr>
      </w:pPr>
      <w:r w:rsidRPr="00D70943">
        <w:rPr>
          <w:b/>
        </w:rPr>
        <w:t>La Logique ou l’art de penser</w:t>
      </w:r>
    </w:p>
    <w:p w14:paraId="33C29D78" w14:textId="77777777" w:rsidR="00D70943" w:rsidRDefault="00D70943" w:rsidP="00D70943">
      <w:r>
        <w:t>Nous nous proposons d’étudier ce célèbre ouvrage d’A. Arnauld et P. Nicole : il se présente tout d’abord comme un traité de logique, dans la lignée de l’Organon d’Aristote. Mais il s’appuie en cela sur une réflexion profonde et originale sur les rapports du langage, de la pensée et de la croyance, des mots et des choses sur laquelle s’attarde notamment M. Foucault dans son ouvrage Les mots et les choses. Il inspira également les travaux du linguiste N. Chomsky à l’aune du concept de grammaire générative. Ces lectures associent ainsi la Logique à la Grammaire générale et raisonnée du même Arnauld. Au-delà de ces différentes interprétations qu’il a pu susciter, nous étudierons donc la manière dont l’ouvrage entend décrire les structures par lesquelles l’homme pense et exprime le monde, et les effets qu’elles produisent, à la fois dans le domaine de la connaissance et de l’action.</w:t>
      </w:r>
    </w:p>
    <w:p w14:paraId="4C1FE148" w14:textId="77777777" w:rsidR="00D70943" w:rsidRDefault="00D70943" w:rsidP="00D70943"/>
    <w:p w14:paraId="483A1795" w14:textId="6256E139" w:rsidR="00D70943" w:rsidRPr="00D70943" w:rsidRDefault="00D70943" w:rsidP="00D70943">
      <w:pPr>
        <w:rPr>
          <w:u w:val="single"/>
        </w:rPr>
      </w:pPr>
      <w:r w:rsidRPr="00D70943">
        <w:rPr>
          <w:u w:val="single"/>
        </w:rPr>
        <w:t xml:space="preserve">Bibliographie: </w:t>
      </w:r>
    </w:p>
    <w:p w14:paraId="1E8C932B" w14:textId="77777777" w:rsidR="00D70943" w:rsidRPr="00D70943" w:rsidRDefault="00D70943" w:rsidP="00D70943">
      <w:pPr>
        <w:jc w:val="both"/>
        <w:rPr>
          <w:smallCaps/>
          <w:u w:val="single"/>
        </w:rPr>
      </w:pPr>
      <w:r w:rsidRPr="00D70943">
        <w:rPr>
          <w:smallCaps/>
          <w:u w:val="single"/>
        </w:rPr>
        <w:t xml:space="preserve">Textes primaires </w:t>
      </w:r>
    </w:p>
    <w:p w14:paraId="77A78957" w14:textId="11F68D60" w:rsidR="00D70943" w:rsidRDefault="00D70943" w:rsidP="00D70943">
      <w:pPr>
        <w:jc w:val="both"/>
      </w:pPr>
      <w:r>
        <w:rPr>
          <w:smallCaps/>
        </w:rPr>
        <w:t xml:space="preserve">A. Arnauld, P. Nicole, </w:t>
      </w:r>
      <w:r>
        <w:rPr>
          <w:i/>
        </w:rPr>
        <w:t>La logique ou l’art de penser</w:t>
      </w:r>
      <w:r>
        <w:rPr>
          <w:smallCaps/>
        </w:rPr>
        <w:t>, (</w:t>
      </w:r>
      <w:r w:rsidRPr="000148D2">
        <w:rPr>
          <w:rFonts w:cs="Times New Roman (Corps CS)"/>
        </w:rPr>
        <w:t>1</w:t>
      </w:r>
      <w:r w:rsidRPr="000148D2">
        <w:rPr>
          <w:rFonts w:cs="Times New Roman (Corps CS)" w:hint="cs"/>
          <w:vertAlign w:val="superscript"/>
        </w:rPr>
        <w:t>e</w:t>
      </w:r>
      <w:r>
        <w:rPr>
          <w:rFonts w:cs="Times New Roman (Corps CS)"/>
        </w:rPr>
        <w:t xml:space="preserve"> édition : 1662), </w:t>
      </w:r>
      <w:proofErr w:type="spellStart"/>
      <w:r w:rsidRPr="000148D2">
        <w:rPr>
          <w:rFonts w:cs="Times New Roman (Corps CS)"/>
        </w:rPr>
        <w:t>ed</w:t>
      </w:r>
      <w:proofErr w:type="spellEnd"/>
      <w:r>
        <w:t xml:space="preserve">. P. Clair et F. </w:t>
      </w:r>
      <w:proofErr w:type="spellStart"/>
      <w:r>
        <w:t>Girbal</w:t>
      </w:r>
      <w:proofErr w:type="spellEnd"/>
      <w:r>
        <w:t xml:space="preserve">, Paris, </w:t>
      </w:r>
      <w:proofErr w:type="spellStart"/>
      <w:r>
        <w:t>Vrin</w:t>
      </w:r>
      <w:proofErr w:type="spellEnd"/>
      <w:r>
        <w:t>, réédition 1993.</w:t>
      </w:r>
    </w:p>
    <w:p w14:paraId="714CC31E" w14:textId="77777777" w:rsidR="00D70943" w:rsidRPr="00942404" w:rsidRDefault="00D70943" w:rsidP="00D70943">
      <w:pPr>
        <w:jc w:val="both"/>
      </w:pPr>
      <w:r w:rsidRPr="00942404">
        <w:rPr>
          <w:rFonts w:cs="Times New Roman (Corps CS)"/>
          <w:smallCaps/>
        </w:rPr>
        <w:t>A. Arnauld, C. Lancelot</w:t>
      </w:r>
      <w:r>
        <w:t xml:space="preserve">, </w:t>
      </w:r>
      <w:r w:rsidRPr="00942404">
        <w:rPr>
          <w:i/>
        </w:rPr>
        <w:t>Grammaire générale et raisonnée</w:t>
      </w:r>
      <w:r w:rsidRPr="00942404">
        <w:t>, Paris, 1660.</w:t>
      </w:r>
    </w:p>
    <w:p w14:paraId="245D1968" w14:textId="3A0B3062" w:rsidR="00D70943" w:rsidRDefault="00D70943" w:rsidP="00D70943">
      <w:pPr>
        <w:jc w:val="both"/>
      </w:pPr>
      <w:r>
        <w:rPr>
          <w:smallCaps/>
        </w:rPr>
        <w:t>Pascal</w:t>
      </w:r>
      <w:r>
        <w:t xml:space="preserve">, </w:t>
      </w:r>
      <w:r>
        <w:rPr>
          <w:i/>
        </w:rPr>
        <w:t>De l’esprit géométrique. Ecrits sur la grâce et autres textes</w:t>
      </w:r>
      <w:r>
        <w:t xml:space="preserve">, </w:t>
      </w:r>
      <w:proofErr w:type="spellStart"/>
      <w:r>
        <w:t>ed</w:t>
      </w:r>
      <w:proofErr w:type="spellEnd"/>
      <w:r>
        <w:t>. A. Clair, Paris, GF.</w:t>
      </w:r>
    </w:p>
    <w:p w14:paraId="6E044B7B" w14:textId="77777777" w:rsidR="00D70943" w:rsidRPr="00D70943" w:rsidRDefault="00D70943" w:rsidP="00D70943">
      <w:pPr>
        <w:rPr>
          <w:smallCaps/>
          <w:u w:val="single"/>
        </w:rPr>
      </w:pPr>
      <w:r w:rsidRPr="00D70943">
        <w:rPr>
          <w:smallCaps/>
          <w:u w:val="single"/>
        </w:rPr>
        <w:t xml:space="preserve">commentaires : </w:t>
      </w:r>
    </w:p>
    <w:p w14:paraId="22A467C6" w14:textId="35D0990F" w:rsidR="00D70943" w:rsidRDefault="00D70943" w:rsidP="00D70943">
      <w:r>
        <w:rPr>
          <w:smallCaps/>
        </w:rPr>
        <w:t xml:space="preserve">Chomsky N., </w:t>
      </w:r>
      <w:r>
        <w:rPr>
          <w:i/>
        </w:rPr>
        <w:t>La linguistique cartésienne</w:t>
      </w:r>
      <w:r>
        <w:t xml:space="preserve">, Paris, Seuil, </w:t>
      </w:r>
      <w:r>
        <w:rPr>
          <w:smallCaps/>
        </w:rPr>
        <w:t>1969</w:t>
      </w:r>
      <w:r>
        <w:t>.</w:t>
      </w:r>
    </w:p>
    <w:p w14:paraId="182DEB3A" w14:textId="77777777" w:rsidR="00D70943" w:rsidRDefault="00D70943" w:rsidP="00D70943">
      <w:r>
        <w:rPr>
          <w:smallCaps/>
        </w:rPr>
        <w:t>Foucault M</w:t>
      </w:r>
      <w:r>
        <w:t xml:space="preserve">., </w:t>
      </w:r>
      <w:r>
        <w:rPr>
          <w:i/>
        </w:rPr>
        <w:t>Les mots et les choses</w:t>
      </w:r>
      <w:r>
        <w:t>, Paris, Gallimard, 1966.</w:t>
      </w:r>
    </w:p>
    <w:p w14:paraId="58486CA4" w14:textId="2018C951" w:rsidR="00D70943" w:rsidRDefault="00D70943" w:rsidP="00D70943">
      <w:r>
        <w:rPr>
          <w:smallCaps/>
        </w:rPr>
        <w:t>Pariente, J-C</w:t>
      </w:r>
      <w:r>
        <w:t xml:space="preserve">. (éd.), </w:t>
      </w:r>
      <w:r>
        <w:rPr>
          <w:i/>
        </w:rPr>
        <w:t>Antoine Arnauld Philosophie du langage et de la connaissance</w:t>
      </w:r>
      <w:r>
        <w:t xml:space="preserve">, Paris, </w:t>
      </w:r>
      <w:proofErr w:type="spellStart"/>
      <w:r>
        <w:t>Vrin</w:t>
      </w:r>
      <w:proofErr w:type="spellEnd"/>
      <w:r>
        <w:t xml:space="preserve">, 1995 ; </w:t>
      </w:r>
      <w:r>
        <w:rPr>
          <w:i/>
        </w:rPr>
        <w:t>L’analyse du langage à Port-Royal</w:t>
      </w:r>
      <w:r>
        <w:t>, Paris, Minuit, 1985.</w:t>
      </w:r>
    </w:p>
    <w:p w14:paraId="6D7CA871" w14:textId="77777777" w:rsidR="00D70943" w:rsidRDefault="00D70943" w:rsidP="00D70943"/>
    <w:p w14:paraId="7E125514" w14:textId="77777777" w:rsidR="00D70943" w:rsidRDefault="00D70943" w:rsidP="00D70943"/>
    <w:p w14:paraId="23D98750" w14:textId="77777777" w:rsidR="00D70943" w:rsidRPr="00D70943" w:rsidRDefault="00D70943" w:rsidP="00D70943">
      <w:pPr>
        <w:rPr>
          <w:b/>
        </w:rPr>
      </w:pPr>
      <w:r w:rsidRPr="00D70943">
        <w:rPr>
          <w:b/>
        </w:rPr>
        <w:t>Libellé de l’EC : Renforcement philosophie française contemporaine 1</w:t>
      </w:r>
    </w:p>
    <w:p w14:paraId="6B28D1B7" w14:textId="77777777" w:rsidR="00D70943" w:rsidRPr="00D70943" w:rsidRDefault="00D70943" w:rsidP="00D70943">
      <w:pPr>
        <w:rPr>
          <w:b/>
        </w:rPr>
      </w:pPr>
      <w:r w:rsidRPr="00D70943">
        <w:rPr>
          <w:b/>
        </w:rPr>
        <w:t>NOM-Prénom de l’enseignant (si connu à ce stade) : François-David SEBBAH</w:t>
      </w:r>
    </w:p>
    <w:p w14:paraId="7F1F552D" w14:textId="77777777" w:rsidR="00D70943" w:rsidRDefault="00D70943" w:rsidP="00D70943"/>
    <w:p w14:paraId="70139CC6" w14:textId="0239E616" w:rsidR="00D70943" w:rsidRPr="00D70943" w:rsidRDefault="00D70943" w:rsidP="00D70943">
      <w:pPr>
        <w:rPr>
          <w:b/>
        </w:rPr>
      </w:pPr>
      <w:r>
        <w:rPr>
          <w:b/>
        </w:rPr>
        <w:t>À</w:t>
      </w:r>
      <w:r w:rsidRPr="00D70943">
        <w:rPr>
          <w:b/>
        </w:rPr>
        <w:t xml:space="preserve"> nouveau la vie la mort. </w:t>
      </w:r>
    </w:p>
    <w:p w14:paraId="3B725AD4" w14:textId="77777777" w:rsidR="00D70943" w:rsidRDefault="00D70943" w:rsidP="00D70943">
      <w:r>
        <w:t xml:space="preserve">En 1975, Jacques Derrida tient un séminaire intitulé « la vie la mort » à l’occasion d’un programme de concours au libellé plus attendu : « la vie et la mort ». Il explique : « (...) en disant, avec le blanc d’une pause ou le trait invisible d’un au-delà, ‘la vie la mort’, je n’oppose ni n’identifie la vie à la mort (ni et ni est), disons que je neutralise et l’opposition et l’identification (...) ». On ne proposera pas une lecture directe de ce séminaire, mais de tenter de remettre en mouvement quelque chose de l’interrogation qui l’anime en prenant en charge certaines de ses références (Freud par exemple) ou quelques autres (Bergson par exemple). </w:t>
      </w:r>
    </w:p>
    <w:p w14:paraId="2D135D72" w14:textId="77777777" w:rsidR="00D70943" w:rsidRDefault="00D70943" w:rsidP="00D70943"/>
    <w:p w14:paraId="2CB24737" w14:textId="662FA38C" w:rsidR="00D70943" w:rsidRPr="00D70943" w:rsidRDefault="00D70943" w:rsidP="00D70943">
      <w:pPr>
        <w:rPr>
          <w:u w:val="single"/>
        </w:rPr>
      </w:pPr>
      <w:r w:rsidRPr="00D70943">
        <w:rPr>
          <w:u w:val="single"/>
        </w:rPr>
        <w:t xml:space="preserve">Bibliographie: </w:t>
      </w:r>
    </w:p>
    <w:p w14:paraId="4E62CF6A" w14:textId="36E0900F" w:rsidR="00D70943" w:rsidRDefault="00D70943" w:rsidP="00D70943">
      <w:r>
        <w:t xml:space="preserve">Bergson, Henri : </w:t>
      </w:r>
      <w:r w:rsidRPr="00A9677E">
        <w:rPr>
          <w:i/>
        </w:rPr>
        <w:t>L’évolution créatrice</w:t>
      </w:r>
      <w:r w:rsidR="00A9677E">
        <w:t xml:space="preserve"> (1907).</w:t>
      </w:r>
    </w:p>
    <w:p w14:paraId="3FBBE575" w14:textId="77777777" w:rsidR="00D70943" w:rsidRDefault="00D70943" w:rsidP="00D70943">
      <w:r>
        <w:t xml:space="preserve">Derrida, Jacques : </w:t>
      </w:r>
      <w:r w:rsidRPr="00A9677E">
        <w:rPr>
          <w:i/>
        </w:rPr>
        <w:t>La vie la mort</w:t>
      </w:r>
      <w:r>
        <w:t xml:space="preserve"> (séminaire 1975-1976), Seuil, 2019</w:t>
      </w:r>
    </w:p>
    <w:p w14:paraId="265E8C14" w14:textId="77777777" w:rsidR="00D70943" w:rsidRDefault="00D70943" w:rsidP="00D70943">
      <w:r>
        <w:t xml:space="preserve">Derrida, Jacques : « La pharmacie de Platon », pp. 69-196 in </w:t>
      </w:r>
      <w:r w:rsidRPr="00A9677E">
        <w:rPr>
          <w:i/>
        </w:rPr>
        <w:t>La dissémination</w:t>
      </w:r>
      <w:r>
        <w:t xml:space="preserve">, Seuil, 1972. </w:t>
      </w:r>
    </w:p>
    <w:p w14:paraId="14309530" w14:textId="77777777" w:rsidR="00D70943" w:rsidRDefault="00D70943" w:rsidP="00D70943">
      <w:r>
        <w:t xml:space="preserve">Freud, Sigmund : </w:t>
      </w:r>
      <w:r w:rsidRPr="00A9677E">
        <w:rPr>
          <w:i/>
        </w:rPr>
        <w:t>Au-delà le principe de plaisir</w:t>
      </w:r>
      <w:r>
        <w:t xml:space="preserve"> (1920) </w:t>
      </w:r>
    </w:p>
    <w:p w14:paraId="6B3C4BBA" w14:textId="60035641" w:rsidR="00A9677E" w:rsidRDefault="00D70943" w:rsidP="00D70943">
      <w:r>
        <w:t xml:space="preserve">Jacob, François : </w:t>
      </w:r>
      <w:r w:rsidRPr="00A9677E">
        <w:rPr>
          <w:i/>
        </w:rPr>
        <w:t>La logique du vivant</w:t>
      </w:r>
      <w:r>
        <w:t xml:space="preserve"> (1970)</w:t>
      </w:r>
      <w:r w:rsidR="00A9677E">
        <w:t xml:space="preserve">. </w:t>
      </w:r>
    </w:p>
    <w:p w14:paraId="339731E7" w14:textId="77777777" w:rsidR="00A9677E" w:rsidRDefault="00A9677E" w:rsidP="00D70943"/>
    <w:p w14:paraId="787F6F1B" w14:textId="77777777" w:rsidR="00D70943" w:rsidRPr="00D70943" w:rsidRDefault="00D70943" w:rsidP="00D70943">
      <w:pPr>
        <w:rPr>
          <w:b/>
        </w:rPr>
      </w:pPr>
      <w:r w:rsidRPr="00D70943">
        <w:rPr>
          <w:b/>
        </w:rPr>
        <w:t>Libellé de l’EC : Renforcement philosophie sociale et politique 1</w:t>
      </w:r>
    </w:p>
    <w:p w14:paraId="4BD64456" w14:textId="77777777" w:rsidR="00D70943" w:rsidRPr="00D70943" w:rsidRDefault="00D70943" w:rsidP="00D70943">
      <w:pPr>
        <w:rPr>
          <w:b/>
        </w:rPr>
      </w:pPr>
      <w:r w:rsidRPr="00D70943">
        <w:rPr>
          <w:b/>
        </w:rPr>
        <w:t>NOM-Prénom de l’enseignant (si connu à ce stade) : HABER Stéphane</w:t>
      </w:r>
    </w:p>
    <w:p w14:paraId="27A76BDE" w14:textId="77777777" w:rsidR="00D70943" w:rsidRDefault="00D70943" w:rsidP="00D70943"/>
    <w:p w14:paraId="31738E01" w14:textId="7C3CE368" w:rsidR="00D70943" w:rsidRPr="00D70943" w:rsidRDefault="00D70943" w:rsidP="00D70943">
      <w:pPr>
        <w:rPr>
          <w:b/>
        </w:rPr>
      </w:pPr>
      <w:r w:rsidRPr="00D70943">
        <w:rPr>
          <w:b/>
        </w:rPr>
        <w:t>La démocratie</w:t>
      </w:r>
    </w:p>
    <w:p w14:paraId="391B7C34" w14:textId="77777777" w:rsidR="00D70943" w:rsidRDefault="00D70943" w:rsidP="00D70943">
      <w:r>
        <w:t>En s'appuyant sur l'histoire des institutions comme sur l'histoire des doctrines, ce cours vise à élaborer une définition acceptable de ce qu’est le régime politique démocratique. Celui-ci peut-il être réduit à un ensemble de procédures très générales, ou bien faut-il mieux le comprendre, de façon extensive, comme une forme de vie globale, impliquant directement certaines pratiques collectives ainsi que certaines structures de personnalité déterminées ?</w:t>
      </w:r>
    </w:p>
    <w:p w14:paraId="6E78A770" w14:textId="77777777" w:rsidR="00D70943" w:rsidRDefault="00D70943" w:rsidP="00D70943"/>
    <w:p w14:paraId="0B52C076" w14:textId="77777777" w:rsidR="00D70943" w:rsidRPr="00D70943" w:rsidRDefault="00D70943" w:rsidP="00D70943">
      <w:pPr>
        <w:rPr>
          <w:u w:val="single"/>
        </w:rPr>
      </w:pPr>
      <w:r w:rsidRPr="00D70943">
        <w:rPr>
          <w:u w:val="single"/>
        </w:rPr>
        <w:t xml:space="preserve">Bibliographie: </w:t>
      </w:r>
    </w:p>
    <w:p w14:paraId="3237A95A"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J.-J. Rousseau, </w:t>
      </w:r>
      <w:r>
        <w:rPr>
          <w:rFonts w:ascii="Times New Roman" w:hAnsi="Times New Roman" w:cs="Times New Roman"/>
          <w:i/>
          <w:iCs/>
        </w:rPr>
        <w:t>Du contrat social</w:t>
      </w:r>
      <w:r>
        <w:rPr>
          <w:rFonts w:ascii="Times New Roman" w:hAnsi="Times New Roman" w:cs="Times New Roman"/>
        </w:rPr>
        <w:t>, GF</w:t>
      </w:r>
    </w:p>
    <w:p w14:paraId="1C68A390"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A. de Tocqueville, </w:t>
      </w:r>
      <w:r>
        <w:rPr>
          <w:rFonts w:ascii="Times New Roman" w:hAnsi="Times New Roman" w:cs="Times New Roman"/>
          <w:i/>
          <w:iCs/>
        </w:rPr>
        <w:t>De la démocratie en Amérique</w:t>
      </w:r>
      <w:r>
        <w:rPr>
          <w:rFonts w:ascii="Times New Roman" w:hAnsi="Times New Roman" w:cs="Times New Roman"/>
        </w:rPr>
        <w:t>, GF</w:t>
      </w:r>
    </w:p>
    <w:p w14:paraId="75577D53"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Finley</w:t>
      </w:r>
      <w:proofErr w:type="spellEnd"/>
      <w:r>
        <w:rPr>
          <w:rFonts w:ascii="Times New Roman" w:hAnsi="Times New Roman" w:cs="Times New Roman"/>
        </w:rPr>
        <w:t xml:space="preserve">, </w:t>
      </w:r>
      <w:r>
        <w:rPr>
          <w:rFonts w:ascii="Times New Roman" w:hAnsi="Times New Roman" w:cs="Times New Roman"/>
          <w:i/>
          <w:iCs/>
        </w:rPr>
        <w:t>Démocratie ancienne et démocratie moderne</w:t>
      </w:r>
      <w:r>
        <w:rPr>
          <w:rFonts w:ascii="Times New Roman" w:hAnsi="Times New Roman" w:cs="Times New Roman"/>
        </w:rPr>
        <w:t>, Payot</w:t>
      </w:r>
    </w:p>
    <w:p w14:paraId="386FCF94"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J. Schumpeter, </w:t>
      </w:r>
      <w:r>
        <w:rPr>
          <w:rFonts w:ascii="Times New Roman" w:hAnsi="Times New Roman" w:cs="Times New Roman"/>
          <w:i/>
          <w:iCs/>
        </w:rPr>
        <w:t>Capitalisme, socialisme et démocratie</w:t>
      </w:r>
      <w:r>
        <w:rPr>
          <w:rFonts w:ascii="Times New Roman" w:hAnsi="Times New Roman" w:cs="Times New Roman"/>
        </w:rPr>
        <w:t>, Payot (Quatrième partie)</w:t>
      </w:r>
    </w:p>
    <w:p w14:paraId="347B2AB9"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C. B. McPherson, </w:t>
      </w:r>
      <w:r>
        <w:rPr>
          <w:rFonts w:ascii="Times New Roman" w:hAnsi="Times New Roman" w:cs="Times New Roman"/>
          <w:i/>
          <w:iCs/>
        </w:rPr>
        <w:t>Principes et limites de la démocratie libérale</w:t>
      </w:r>
      <w:r>
        <w:rPr>
          <w:rFonts w:ascii="Times New Roman" w:hAnsi="Times New Roman" w:cs="Times New Roman"/>
        </w:rPr>
        <w:t>, La Découverte</w:t>
      </w:r>
    </w:p>
    <w:p w14:paraId="7422B965"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P. </w:t>
      </w:r>
      <w:proofErr w:type="spellStart"/>
      <w:r>
        <w:rPr>
          <w:rFonts w:ascii="Times New Roman" w:hAnsi="Times New Roman" w:cs="Times New Roman"/>
        </w:rPr>
        <w:t>Rosanvallon</w:t>
      </w:r>
      <w:proofErr w:type="spellEnd"/>
      <w:r>
        <w:rPr>
          <w:rFonts w:ascii="Times New Roman" w:hAnsi="Times New Roman" w:cs="Times New Roman"/>
        </w:rPr>
        <w:t xml:space="preserve">, </w:t>
      </w:r>
      <w:r>
        <w:rPr>
          <w:rFonts w:ascii="Times New Roman" w:hAnsi="Times New Roman" w:cs="Times New Roman"/>
          <w:i/>
          <w:iCs/>
        </w:rPr>
        <w:t>La Démocratie inachevée</w:t>
      </w:r>
      <w:r>
        <w:rPr>
          <w:rFonts w:ascii="Times New Roman" w:hAnsi="Times New Roman" w:cs="Times New Roman"/>
        </w:rPr>
        <w:t>, Gallimard</w:t>
      </w:r>
    </w:p>
    <w:p w14:paraId="732F4EC0"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B. Manin, </w:t>
      </w:r>
      <w:r>
        <w:rPr>
          <w:rFonts w:ascii="Times New Roman" w:hAnsi="Times New Roman" w:cs="Times New Roman"/>
          <w:i/>
          <w:iCs/>
        </w:rPr>
        <w:t>Principes du gouvernement représentatif</w:t>
      </w:r>
      <w:r>
        <w:rPr>
          <w:rFonts w:ascii="Times New Roman" w:hAnsi="Times New Roman" w:cs="Times New Roman"/>
        </w:rPr>
        <w:t>, Champs-Flammarion</w:t>
      </w:r>
    </w:p>
    <w:p w14:paraId="78ED0DB6" w14:textId="77777777" w:rsidR="00D70943" w:rsidRDefault="00D70943" w:rsidP="00D70943">
      <w:pPr>
        <w:widowControl w:val="0"/>
        <w:autoSpaceDE w:val="0"/>
        <w:autoSpaceDN w:val="0"/>
        <w:adjustRightInd w:val="0"/>
        <w:rPr>
          <w:rFonts w:ascii="Times New Roman" w:hAnsi="Times New Roman" w:cs="Times New Roman"/>
        </w:rPr>
      </w:pPr>
      <w:r>
        <w:rPr>
          <w:rFonts w:ascii="Times New Roman" w:hAnsi="Times New Roman" w:cs="Times New Roman"/>
        </w:rPr>
        <w:t xml:space="preserve">Y. </w:t>
      </w:r>
      <w:proofErr w:type="spellStart"/>
      <w:r>
        <w:rPr>
          <w:rFonts w:ascii="Times New Roman" w:hAnsi="Times New Roman" w:cs="Times New Roman"/>
        </w:rPr>
        <w:t>Sintomer</w:t>
      </w:r>
      <w:proofErr w:type="spellEnd"/>
      <w:r>
        <w:rPr>
          <w:rFonts w:ascii="Times New Roman" w:hAnsi="Times New Roman" w:cs="Times New Roman"/>
        </w:rPr>
        <w:t xml:space="preserve">, </w:t>
      </w:r>
      <w:r>
        <w:rPr>
          <w:rFonts w:ascii="Times New Roman" w:hAnsi="Times New Roman" w:cs="Times New Roman"/>
          <w:i/>
          <w:iCs/>
        </w:rPr>
        <w:t>Le Pouvoir au peuple</w:t>
      </w:r>
      <w:r>
        <w:rPr>
          <w:rFonts w:ascii="Times New Roman" w:hAnsi="Times New Roman" w:cs="Times New Roman"/>
        </w:rPr>
        <w:t>, La Découverte</w:t>
      </w:r>
    </w:p>
    <w:p w14:paraId="393409F6" w14:textId="77777777" w:rsidR="00D70943" w:rsidRDefault="00D70943" w:rsidP="00D70943">
      <w:pPr>
        <w:widowControl w:val="0"/>
        <w:autoSpaceDE w:val="0"/>
        <w:autoSpaceDN w:val="0"/>
        <w:adjustRightInd w:val="0"/>
        <w:rPr>
          <w:rFonts w:ascii="Times New Roman" w:hAnsi="Times New Roman" w:cs="Times New Roman"/>
        </w:rPr>
      </w:pPr>
    </w:p>
    <w:p w14:paraId="1C6EEC2D" w14:textId="77777777" w:rsidR="00D70943" w:rsidRDefault="00D70943" w:rsidP="00D70943"/>
    <w:p w14:paraId="6EB91235" w14:textId="77777777" w:rsidR="005423FE" w:rsidRPr="005423FE" w:rsidRDefault="005423FE" w:rsidP="005423FE">
      <w:pPr>
        <w:rPr>
          <w:b/>
        </w:rPr>
      </w:pPr>
      <w:r w:rsidRPr="005423FE">
        <w:rPr>
          <w:b/>
        </w:rPr>
        <w:t>Libellé de l’EC : Sociologie politique I</w:t>
      </w:r>
    </w:p>
    <w:p w14:paraId="4CFC6521" w14:textId="77777777" w:rsidR="005423FE" w:rsidRPr="005423FE" w:rsidRDefault="005423FE" w:rsidP="005423FE">
      <w:pPr>
        <w:rPr>
          <w:b/>
        </w:rPr>
      </w:pPr>
      <w:r w:rsidRPr="005423FE">
        <w:rPr>
          <w:b/>
        </w:rPr>
        <w:t>NOM-Prénom de l’enseignant (si connu à ce stade) : Charles GADEA</w:t>
      </w:r>
    </w:p>
    <w:p w14:paraId="09C06FCB" w14:textId="77777777" w:rsidR="005423FE" w:rsidRPr="005423FE" w:rsidRDefault="005423FE" w:rsidP="005423FE">
      <w:pPr>
        <w:rPr>
          <w:b/>
        </w:rPr>
      </w:pPr>
    </w:p>
    <w:p w14:paraId="6BE121B8" w14:textId="77777777" w:rsidR="005423FE" w:rsidRPr="005423FE" w:rsidRDefault="005423FE" w:rsidP="005423FE">
      <w:pPr>
        <w:rPr>
          <w:b/>
        </w:rPr>
      </w:pPr>
      <w:r w:rsidRPr="005423FE">
        <w:rPr>
          <w:b/>
        </w:rPr>
        <w:t>Sociologie des professions</w:t>
      </w:r>
    </w:p>
    <w:p w14:paraId="36D77B5E" w14:textId="77777777" w:rsidR="005423FE" w:rsidRDefault="005423FE" w:rsidP="005423FE">
      <w:r>
        <w:t xml:space="preserve">Le cours se propose de fournir des repères théoriques en partant des réponses caractéristiques fournies par les grands auteurs contemporains à quatre questions centrales. </w:t>
      </w:r>
    </w:p>
    <w:p w14:paraId="03A491CE" w14:textId="77777777" w:rsidR="005423FE" w:rsidRDefault="005423FE" w:rsidP="005423FE">
      <w:r>
        <w:t xml:space="preserve">Le premier objectif du cours sera de donner un aperçu de l’infinie diversité des formes revêtues  par les groupes professionnels. Pour cela, nous commencerons par un voyage à travers le temps, jusqu’aux sources de la division du travail, avant de revenir progressivement vers l’essor de métiers particuliers qui seront appelés professions et qui prendront dans la culture anglo-américaine une signification sociale spécifique, donnant naissance à une branche spécifique de la sociologie.  </w:t>
      </w:r>
    </w:p>
    <w:p w14:paraId="5B7A3858" w14:textId="77777777" w:rsidR="005423FE" w:rsidRDefault="005423FE" w:rsidP="005423FE">
      <w:r>
        <w:t>La seconde partie du cours présentera et discutera les deux grandes lignes d’analyse qui se sont formées pour rendre compte de ces transformations sociales : d’un côté une lecture durkheimienne de l’histoire qui attribue un rôle moteur à la division du travail et appelle à la réorganisation des corporations, de l’autre, une sociologie anglo-américaine des professions qui ne s’intéresse qu’aux activités intellectuelles et prestigieuses. Entre ces deux approches, un abîme semble s’être creusé, mais il ne s’agit pas d’un espace vide car  c’est en son sein que la sociologie contemporaine des groupes professionnels lance ses chantiers de recherches et de réflexion.</w:t>
      </w:r>
    </w:p>
    <w:p w14:paraId="26A9DADB" w14:textId="77777777" w:rsidR="005423FE" w:rsidRDefault="005423FE" w:rsidP="005423FE"/>
    <w:p w14:paraId="50654DED" w14:textId="77777777" w:rsidR="005423FE" w:rsidRPr="005423FE" w:rsidRDefault="005423FE" w:rsidP="005423FE">
      <w:pPr>
        <w:rPr>
          <w:u w:val="single"/>
        </w:rPr>
      </w:pPr>
      <w:r w:rsidRPr="005423FE">
        <w:rPr>
          <w:u w:val="single"/>
        </w:rPr>
        <w:t xml:space="preserve">Bibliographie: </w:t>
      </w:r>
    </w:p>
    <w:p w14:paraId="596B6818" w14:textId="77777777" w:rsidR="005423FE" w:rsidRPr="00532A3F" w:rsidRDefault="005423FE" w:rsidP="005423FE">
      <w:pPr>
        <w:pStyle w:val="Standard"/>
        <w:rPr>
          <w:rFonts w:ascii="Times New Roman" w:hAnsi="Times New Roman"/>
          <w:lang w:val="fr-FR"/>
        </w:rPr>
      </w:pPr>
      <w:r w:rsidRPr="00532A3F">
        <w:rPr>
          <w:rFonts w:ascii="Times New Roman" w:hAnsi="Times New Roman"/>
          <w:lang w:val="fr-FR"/>
        </w:rPr>
        <w:t xml:space="preserve">Dubar Claude, Tripier Pierre, </w:t>
      </w:r>
      <w:proofErr w:type="spellStart"/>
      <w:r w:rsidRPr="00532A3F">
        <w:rPr>
          <w:rFonts w:ascii="Times New Roman" w:hAnsi="Times New Roman"/>
          <w:lang w:val="fr-FR"/>
        </w:rPr>
        <w:t>Boussard</w:t>
      </w:r>
      <w:proofErr w:type="spellEnd"/>
      <w:r w:rsidRPr="00532A3F">
        <w:rPr>
          <w:rFonts w:ascii="Times New Roman" w:hAnsi="Times New Roman"/>
          <w:lang w:val="fr-FR"/>
        </w:rPr>
        <w:t xml:space="preserve"> Valérie (2016) Sociologie des professions, Paris, Colin</w:t>
      </w:r>
    </w:p>
    <w:p w14:paraId="088554B6" w14:textId="77777777" w:rsidR="005423FE" w:rsidRPr="00532A3F" w:rsidRDefault="005423FE" w:rsidP="005423FE">
      <w:pPr>
        <w:pStyle w:val="Standard"/>
        <w:rPr>
          <w:rFonts w:ascii="Times New Roman" w:hAnsi="Times New Roman"/>
          <w:lang w:val="fr-FR"/>
        </w:rPr>
      </w:pPr>
      <w:proofErr w:type="spellStart"/>
      <w:r w:rsidRPr="00532A3F">
        <w:rPr>
          <w:rFonts w:ascii="Times New Roman" w:hAnsi="Times New Roman"/>
          <w:lang w:val="fr-FR"/>
        </w:rPr>
        <w:t>Demazière</w:t>
      </w:r>
      <w:proofErr w:type="spellEnd"/>
      <w:r w:rsidRPr="00532A3F">
        <w:rPr>
          <w:rFonts w:ascii="Times New Roman" w:hAnsi="Times New Roman"/>
          <w:lang w:val="fr-FR"/>
        </w:rPr>
        <w:t xml:space="preserve"> Didier, </w:t>
      </w:r>
      <w:proofErr w:type="spellStart"/>
      <w:r w:rsidRPr="00532A3F">
        <w:rPr>
          <w:rFonts w:ascii="Times New Roman" w:hAnsi="Times New Roman"/>
          <w:lang w:val="fr-FR"/>
        </w:rPr>
        <w:t>Gadea</w:t>
      </w:r>
      <w:proofErr w:type="spellEnd"/>
      <w:r w:rsidRPr="00532A3F">
        <w:rPr>
          <w:rFonts w:ascii="Times New Roman" w:hAnsi="Times New Roman"/>
          <w:lang w:val="fr-FR"/>
        </w:rPr>
        <w:t xml:space="preserve"> Charles (2009) Sociologie des groupes professionnels. Acquis récents et</w:t>
      </w:r>
    </w:p>
    <w:p w14:paraId="7E0F847C" w14:textId="77777777" w:rsidR="005423FE" w:rsidRPr="00532A3F" w:rsidRDefault="005423FE" w:rsidP="005423FE">
      <w:pPr>
        <w:pStyle w:val="Standard"/>
        <w:rPr>
          <w:rFonts w:ascii="Times New Roman" w:hAnsi="Times New Roman"/>
          <w:lang w:val="fr-FR"/>
        </w:rPr>
      </w:pPr>
      <w:proofErr w:type="gramStart"/>
      <w:r w:rsidRPr="00532A3F">
        <w:rPr>
          <w:rFonts w:ascii="Times New Roman" w:hAnsi="Times New Roman"/>
          <w:lang w:val="fr-FR"/>
        </w:rPr>
        <w:t>nouveaux</w:t>
      </w:r>
      <w:proofErr w:type="gramEnd"/>
      <w:r w:rsidRPr="00532A3F">
        <w:rPr>
          <w:rFonts w:ascii="Times New Roman" w:hAnsi="Times New Roman"/>
          <w:lang w:val="fr-FR"/>
        </w:rPr>
        <w:t xml:space="preserve"> défis. Paris, La Découverte.</w:t>
      </w:r>
    </w:p>
    <w:p w14:paraId="345A75FE" w14:textId="77777777" w:rsidR="005423FE" w:rsidRPr="00532A3F" w:rsidRDefault="005423FE" w:rsidP="005423FE">
      <w:pPr>
        <w:pStyle w:val="Standard"/>
        <w:rPr>
          <w:rFonts w:ascii="Times New Roman" w:hAnsi="Times New Roman"/>
          <w:lang w:val="fr-FR"/>
        </w:rPr>
      </w:pPr>
      <w:proofErr w:type="spellStart"/>
      <w:r w:rsidRPr="00532A3F">
        <w:rPr>
          <w:rFonts w:ascii="Times New Roman" w:hAnsi="Times New Roman"/>
          <w:lang w:val="fr-FR"/>
        </w:rPr>
        <w:t>Bercot</w:t>
      </w:r>
      <w:proofErr w:type="spellEnd"/>
      <w:r w:rsidRPr="00532A3F">
        <w:rPr>
          <w:rFonts w:ascii="Times New Roman" w:hAnsi="Times New Roman"/>
          <w:lang w:val="fr-FR"/>
        </w:rPr>
        <w:t xml:space="preserve"> Régine, </w:t>
      </w:r>
      <w:proofErr w:type="spellStart"/>
      <w:r w:rsidRPr="00532A3F">
        <w:rPr>
          <w:rFonts w:ascii="Times New Roman" w:hAnsi="Times New Roman"/>
          <w:lang w:val="fr-FR"/>
        </w:rPr>
        <w:t>Divay</w:t>
      </w:r>
      <w:proofErr w:type="spellEnd"/>
      <w:r w:rsidRPr="00532A3F">
        <w:rPr>
          <w:rFonts w:ascii="Times New Roman" w:hAnsi="Times New Roman"/>
          <w:lang w:val="fr-FR"/>
        </w:rPr>
        <w:t xml:space="preserve"> Sophie, </w:t>
      </w:r>
      <w:proofErr w:type="spellStart"/>
      <w:r w:rsidRPr="00532A3F">
        <w:rPr>
          <w:rFonts w:ascii="Times New Roman" w:hAnsi="Times New Roman"/>
          <w:lang w:val="fr-FR"/>
        </w:rPr>
        <w:t>Gadea</w:t>
      </w:r>
      <w:proofErr w:type="spellEnd"/>
      <w:r w:rsidRPr="00532A3F">
        <w:rPr>
          <w:rFonts w:ascii="Times New Roman" w:hAnsi="Times New Roman"/>
          <w:lang w:val="fr-FR"/>
        </w:rPr>
        <w:t xml:space="preserve"> Charles (</w:t>
      </w:r>
      <w:proofErr w:type="spellStart"/>
      <w:r w:rsidRPr="00532A3F">
        <w:rPr>
          <w:rFonts w:ascii="Times New Roman" w:hAnsi="Times New Roman"/>
          <w:lang w:val="fr-FR"/>
        </w:rPr>
        <w:t>dirs</w:t>
      </w:r>
      <w:proofErr w:type="spellEnd"/>
      <w:r w:rsidRPr="00532A3F">
        <w:rPr>
          <w:rFonts w:ascii="Times New Roman" w:hAnsi="Times New Roman"/>
          <w:lang w:val="fr-FR"/>
        </w:rPr>
        <w:t>) (2012) Les groupes professionnels en tension.</w:t>
      </w:r>
    </w:p>
    <w:p w14:paraId="0D6D6F50" w14:textId="77777777" w:rsidR="005423FE" w:rsidRPr="00532A3F" w:rsidRDefault="005423FE" w:rsidP="005423FE">
      <w:pPr>
        <w:pStyle w:val="Standard"/>
        <w:rPr>
          <w:rFonts w:ascii="Times New Roman" w:hAnsi="Times New Roman"/>
          <w:lang w:val="fr-FR"/>
        </w:rPr>
      </w:pPr>
      <w:r w:rsidRPr="00532A3F">
        <w:rPr>
          <w:rFonts w:ascii="Times New Roman" w:hAnsi="Times New Roman"/>
          <w:lang w:val="fr-FR"/>
        </w:rPr>
        <w:t xml:space="preserve">Frontières, tournants, régulations. Toulouse, </w:t>
      </w:r>
      <w:proofErr w:type="spellStart"/>
      <w:r w:rsidRPr="00532A3F">
        <w:rPr>
          <w:rFonts w:ascii="Times New Roman" w:hAnsi="Times New Roman"/>
          <w:lang w:val="fr-FR"/>
        </w:rPr>
        <w:t>Octarès</w:t>
      </w:r>
      <w:proofErr w:type="spellEnd"/>
      <w:r w:rsidRPr="00532A3F">
        <w:rPr>
          <w:rFonts w:ascii="Times New Roman" w:hAnsi="Times New Roman"/>
          <w:lang w:val="fr-FR"/>
        </w:rPr>
        <w:t>.</w:t>
      </w:r>
    </w:p>
    <w:p w14:paraId="7618E488" w14:textId="7A679A0E" w:rsidR="005C346F" w:rsidRPr="00703736" w:rsidRDefault="005423FE" w:rsidP="00703736">
      <w:pPr>
        <w:pStyle w:val="Standard"/>
        <w:rPr>
          <w:rFonts w:ascii="Times New Roman" w:hAnsi="Times New Roman"/>
          <w:lang w:val="fr-FR"/>
        </w:rPr>
      </w:pPr>
      <w:proofErr w:type="spellStart"/>
      <w:r w:rsidRPr="00532A3F">
        <w:rPr>
          <w:rFonts w:ascii="Times New Roman" w:hAnsi="Times New Roman"/>
          <w:lang w:val="fr-FR"/>
        </w:rPr>
        <w:t>Vézinat</w:t>
      </w:r>
      <w:proofErr w:type="spellEnd"/>
      <w:r w:rsidRPr="00532A3F">
        <w:rPr>
          <w:rFonts w:ascii="Times New Roman" w:hAnsi="Times New Roman"/>
          <w:lang w:val="fr-FR"/>
        </w:rPr>
        <w:t xml:space="preserve"> Nadège (2016) Sociologie des  groupes professionnels. Paris, Colin 128.</w:t>
      </w:r>
    </w:p>
    <w:p w14:paraId="34043323" w14:textId="77777777" w:rsidR="005C346F" w:rsidRPr="00E0110A" w:rsidRDefault="005C346F" w:rsidP="005C346F">
      <w:pPr>
        <w:rPr>
          <w:rFonts w:ascii="Cambria" w:eastAsia="Palatino Linotype" w:hAnsi="Cambria" w:cs="Palatino Linotype"/>
          <w:lang w:bidi="fr-FR"/>
        </w:rPr>
      </w:pPr>
    </w:p>
    <w:p w14:paraId="202A97C3" w14:textId="7DF7ED0C" w:rsidR="005C346F" w:rsidRDefault="005C346F" w:rsidP="005C346F">
      <w:pPr>
        <w:pBdr>
          <w:top w:val="single" w:sz="4" w:space="1" w:color="auto"/>
          <w:left w:val="single" w:sz="4" w:space="4" w:color="auto"/>
          <w:bottom w:val="single" w:sz="4" w:space="1" w:color="auto"/>
          <w:right w:val="single" w:sz="4" w:space="4" w:color="auto"/>
        </w:pBdr>
        <w:jc w:val="center"/>
      </w:pPr>
      <w:r>
        <w:t>Licence 3- SEMESTRE 6</w:t>
      </w:r>
    </w:p>
    <w:p w14:paraId="136EA4BD" w14:textId="77777777" w:rsidR="005C346F" w:rsidRDefault="005C346F" w:rsidP="005C346F"/>
    <w:p w14:paraId="6999773F" w14:textId="77777777" w:rsidR="00703736" w:rsidRDefault="00703736" w:rsidP="005C346F"/>
    <w:p w14:paraId="055ACB3F" w14:textId="77777777" w:rsidR="00703736" w:rsidRPr="00703736" w:rsidRDefault="00703736" w:rsidP="00703736">
      <w:pPr>
        <w:rPr>
          <w:b/>
        </w:rPr>
      </w:pPr>
      <w:r w:rsidRPr="00703736">
        <w:rPr>
          <w:b/>
        </w:rPr>
        <w:t>Libellé de l’EC : Philosophie moderne et contemporaine (XVIIIe- XXe)</w:t>
      </w:r>
    </w:p>
    <w:p w14:paraId="0733DDAC" w14:textId="77777777" w:rsidR="00703736" w:rsidRPr="00703736" w:rsidRDefault="00703736" w:rsidP="00703736">
      <w:pPr>
        <w:rPr>
          <w:b/>
        </w:rPr>
      </w:pPr>
      <w:r w:rsidRPr="00703736">
        <w:rPr>
          <w:b/>
        </w:rPr>
        <w:t xml:space="preserve">NOM-Prénom de l’enseignant (si connu à ce stade) : HOQUET Thierry </w:t>
      </w:r>
    </w:p>
    <w:p w14:paraId="6BCBC249" w14:textId="77777777" w:rsidR="00703736" w:rsidRDefault="00703736" w:rsidP="00703736"/>
    <w:p w14:paraId="044604AF" w14:textId="616BE707" w:rsidR="00703736" w:rsidRPr="00703736" w:rsidRDefault="00703736" w:rsidP="00703736">
      <w:pPr>
        <w:rPr>
          <w:b/>
        </w:rPr>
      </w:pPr>
      <w:r w:rsidRPr="00703736">
        <w:rPr>
          <w:b/>
        </w:rPr>
        <w:t xml:space="preserve">La possibilité de l’athéisme </w:t>
      </w:r>
    </w:p>
    <w:p w14:paraId="0D2E7270" w14:textId="04EA9097" w:rsidR="00703736" w:rsidRDefault="00703736" w:rsidP="00703736">
      <w:r>
        <w:t>Il s’agira d’explorer comment se fait jour, dans le discours philosophique, la possibilité de l’athéisme. En effet, alors même qu’une tradition philosophique persistante s’est employée à réfuter explicitement l’athéisme, on peut mettre en lumière au sein même de ces doctrines, les fondements d’un système « athée ».   Ainsi, Descartes déclare par exemple  qu’une science athée est impossible, faisant de Dieu le seul principe capable de fonder la science. Mais sa philosophie elle-même paraît très bien se passer de Dieu, sinon pour l’initiale « chiquenaude » qui mit la matière en mouvement. De même, Kant semble accorder à Dieu un grand rôle dans la pensée morale, mais il n’en a pas moins, dans sa philosophie théorique, systématiquement réfuté toutes les preuves de l’existence de Dieu, avec la plus grande clarté. D’autres penseurs (Bossuet), n’imaginant pas de lien social en dehors de la soumission à Dieu, ont voulu montrer qu’une société d’athées est impossible, faisant de la religion le seul fondement de la société. Mais contre cela, Pierre Bayle a souligné qu’une société d’ « athées vertueux » est possible si tant est qu’elle est régie par des lois. La question de l’athéisme et de sa possibilité permet en outre de dégager les différentes fonctions auxquelles on a fait servir le concept de « Dieu » en philosophie. Il s’agira à la fois de saisir avec quelle facilité la philosophie se passe de l’hypothèse  « Dieu » et d’identifier symétriquement une tradition mystique (de Pascal à Heidegger) critique de la métaphysique et rejetant tout concept philosophique de « Dieu ».</w:t>
      </w:r>
    </w:p>
    <w:p w14:paraId="49E8E364" w14:textId="77777777" w:rsidR="00703736" w:rsidRDefault="00703736" w:rsidP="00703736"/>
    <w:p w14:paraId="6C4DD4C8" w14:textId="1F66E84E" w:rsidR="00703736" w:rsidRPr="00703736" w:rsidRDefault="00703736" w:rsidP="00703736">
      <w:pPr>
        <w:rPr>
          <w:u w:val="single"/>
        </w:rPr>
      </w:pPr>
      <w:r w:rsidRPr="00703736">
        <w:rPr>
          <w:u w:val="single"/>
        </w:rPr>
        <w:t xml:space="preserve">Bibliographie: </w:t>
      </w:r>
    </w:p>
    <w:p w14:paraId="00E8F119" w14:textId="77777777" w:rsidR="00703736" w:rsidRDefault="00703736" w:rsidP="00703736">
      <w:r>
        <w:t xml:space="preserve">Descartes, </w:t>
      </w:r>
      <w:r w:rsidRPr="0063484D">
        <w:rPr>
          <w:i/>
        </w:rPr>
        <w:t>Méditations métaphysiques</w:t>
      </w:r>
      <w:r>
        <w:t xml:space="preserve">. </w:t>
      </w:r>
    </w:p>
    <w:p w14:paraId="03760A0D" w14:textId="77777777" w:rsidR="00703736" w:rsidRDefault="00703736" w:rsidP="00703736">
      <w:r>
        <w:t xml:space="preserve">Kant, </w:t>
      </w:r>
      <w:r w:rsidRPr="0063484D">
        <w:rPr>
          <w:i/>
        </w:rPr>
        <w:t>Critique de la raison pure</w:t>
      </w:r>
      <w:r>
        <w:t xml:space="preserve"> (Dialectique transcendantale) + </w:t>
      </w:r>
      <w:r w:rsidRPr="0063484D">
        <w:rPr>
          <w:i/>
        </w:rPr>
        <w:t>Fondements de la métaphysique des mœurs</w:t>
      </w:r>
      <w:r>
        <w:t xml:space="preserve">. </w:t>
      </w:r>
    </w:p>
    <w:p w14:paraId="626C5084" w14:textId="77777777" w:rsidR="00703736" w:rsidRDefault="00703736" w:rsidP="00703736">
      <w:r>
        <w:t xml:space="preserve">Pierre Bayle, </w:t>
      </w:r>
      <w:r w:rsidRPr="0063484D">
        <w:rPr>
          <w:i/>
        </w:rPr>
        <w:t>Pensées diverses sur la comète</w:t>
      </w:r>
      <w:r>
        <w:t xml:space="preserve">, 1682. </w:t>
      </w:r>
    </w:p>
    <w:p w14:paraId="7059BB57" w14:textId="77777777" w:rsidR="00703736" w:rsidRDefault="00703736" w:rsidP="00703736">
      <w:r>
        <w:t xml:space="preserve">Spinoza, </w:t>
      </w:r>
      <w:r w:rsidRPr="0063484D">
        <w:rPr>
          <w:i/>
        </w:rPr>
        <w:t>Ethique</w:t>
      </w:r>
      <w:r>
        <w:t xml:space="preserve">, première partie. </w:t>
      </w:r>
    </w:p>
    <w:p w14:paraId="3D74DBF6" w14:textId="77777777" w:rsidR="00703736" w:rsidRDefault="00703736" w:rsidP="00703736">
      <w:r>
        <w:t xml:space="preserve">Pascal, </w:t>
      </w:r>
      <w:r w:rsidRPr="0063484D">
        <w:rPr>
          <w:i/>
        </w:rPr>
        <w:t>Pensées</w:t>
      </w:r>
      <w:r>
        <w:t xml:space="preserve">. </w:t>
      </w:r>
    </w:p>
    <w:p w14:paraId="0C8B91FA" w14:textId="5614E37A" w:rsidR="00703736" w:rsidRPr="00703736" w:rsidRDefault="00703736" w:rsidP="00703736">
      <w:pPr>
        <w:rPr>
          <w:i/>
        </w:rPr>
      </w:pPr>
      <w:r>
        <w:t xml:space="preserve">(Anonyme) </w:t>
      </w:r>
      <w:r>
        <w:rPr>
          <w:i/>
        </w:rPr>
        <w:t>Traité des trois imposteurs.</w:t>
      </w:r>
    </w:p>
    <w:p w14:paraId="3F80AC17" w14:textId="77777777" w:rsidR="00703736" w:rsidRDefault="00703736" w:rsidP="005C346F"/>
    <w:p w14:paraId="776FFC0C" w14:textId="77777777" w:rsidR="0027452B" w:rsidRPr="0027452B" w:rsidRDefault="0027452B" w:rsidP="0027452B">
      <w:pPr>
        <w:rPr>
          <w:b/>
        </w:rPr>
      </w:pPr>
      <w:r w:rsidRPr="0027452B">
        <w:rPr>
          <w:b/>
        </w:rPr>
        <w:t>Libellé de l’EC : Philosophie de l'art II</w:t>
      </w:r>
    </w:p>
    <w:p w14:paraId="1E25611B" w14:textId="77777777" w:rsidR="0027452B" w:rsidRPr="0027452B" w:rsidRDefault="0027452B" w:rsidP="0027452B">
      <w:pPr>
        <w:rPr>
          <w:b/>
        </w:rPr>
      </w:pPr>
      <w:r w:rsidRPr="0027452B">
        <w:rPr>
          <w:b/>
        </w:rPr>
        <w:t xml:space="preserve">NOM-Prénom de l’enseignant (si connu à ce stade) : DURING Elie </w:t>
      </w:r>
    </w:p>
    <w:p w14:paraId="39035505" w14:textId="77777777" w:rsidR="0027452B" w:rsidRDefault="0027452B" w:rsidP="0027452B"/>
    <w:p w14:paraId="4FE182D2" w14:textId="77777777" w:rsidR="0027452B" w:rsidRPr="0027452B" w:rsidRDefault="0027452B" w:rsidP="0027452B">
      <w:pPr>
        <w:rPr>
          <w:b/>
        </w:rPr>
      </w:pPr>
      <w:r w:rsidRPr="0027452B">
        <w:rPr>
          <w:b/>
        </w:rPr>
        <w:t>Laid, comique, sublime</w:t>
      </w:r>
    </w:p>
    <w:p w14:paraId="1964A29C" w14:textId="77777777" w:rsidR="0027452B" w:rsidRDefault="0027452B" w:rsidP="0027452B">
      <w:r>
        <w:t xml:space="preserve">La catégorie du beau a été surinvestie par le discours philosophique, tantôt comme idéal de perfection formelle, tantôt comme modèle d’un jeu harmonieux des facultés du sujet esthétique. Mais qu’en est-il du laid ? Et du comique ? Et quel rapport secret ces deux catégories entretiennent-elles avec le sublime, qui est déjà bien autre chose que le beau (ou le « très beau ») ? Ces questions seront examinées à la lumière d’un parcours historique dans la philosophie ancienne (Longin) et surtout moderne (Burke, Kant, Hegel, avec Bergson à l'horizon). Des applications au domaine de l’art permettront d’éprouver, de loin en loi, les limites du thème classique de l’idéalisation (de la transfiguration) artistique résumé par la célèbre formule de Boileau : « Il n'est pas de serpent ni de monstre odieux / qui par l'art imité ne puisse plaire aux yeux ». À quoi la philosophie peut-elle se raccrocher lorsque la forme manque, lorsque l’expérience esthétique se confronte à l’informe et à l’immonde, au trivial et au grotesque, ou bien encore à un climat de pure fantaisie ? L’enquête débouchera sur la réévaluation d’une notion à première vue un peu flottante, en relation avec le phénomène du burlesque : la notion d’« atmosphère ». </w:t>
      </w:r>
    </w:p>
    <w:p w14:paraId="44BEF8DD" w14:textId="77777777" w:rsidR="0027452B" w:rsidRDefault="0027452B" w:rsidP="0027452B"/>
    <w:p w14:paraId="32670E98" w14:textId="77777777" w:rsidR="0027452B" w:rsidRPr="0027452B" w:rsidRDefault="0027452B" w:rsidP="0027452B">
      <w:pPr>
        <w:rPr>
          <w:u w:val="single"/>
        </w:rPr>
      </w:pPr>
      <w:r w:rsidRPr="0027452B">
        <w:rPr>
          <w:u w:val="single"/>
        </w:rPr>
        <w:t xml:space="preserve">Bibliographie: </w:t>
      </w:r>
    </w:p>
    <w:p w14:paraId="36A79A23" w14:textId="77777777" w:rsidR="0027452B" w:rsidRDefault="0027452B" w:rsidP="0027452B">
      <w:r>
        <w:t>Charles Baudelaire, De l'essence du rire et généralement du comique dans les arts plastiques, Éditions Sillage, 2008 (ou toute autre édition).</w:t>
      </w:r>
    </w:p>
    <w:p w14:paraId="56D0FE0A" w14:textId="77777777" w:rsidR="0027452B" w:rsidRDefault="0027452B" w:rsidP="0027452B">
      <w:r>
        <w:t xml:space="preserve">Edmund Burke, Recherche philosophique sur l'origine de nos idées du sublime et du beau, Paris, </w:t>
      </w:r>
      <w:proofErr w:type="spellStart"/>
      <w:r>
        <w:t>Vrin</w:t>
      </w:r>
      <w:proofErr w:type="spellEnd"/>
      <w:r>
        <w:t>, coll. Bibliothèque des textes philosophiques, 1998.</w:t>
      </w:r>
    </w:p>
    <w:p w14:paraId="2AAEB0DB" w14:textId="77777777" w:rsidR="0027452B" w:rsidRDefault="0027452B" w:rsidP="0027452B">
      <w:r>
        <w:t xml:space="preserve">Carl Friedrich Hegel, Cours d’esthétique, Paris, Aubier, 1996, 2 vol. (notamment « L’art symbolique », chap. 2, et « L’art romantique », chap. 3). Très utile également : Hegel, Esthétique : textes choisis, C. </w:t>
      </w:r>
      <w:proofErr w:type="spellStart"/>
      <w:r>
        <w:t>Khodoss</w:t>
      </w:r>
      <w:proofErr w:type="spellEnd"/>
      <w:r>
        <w:t xml:space="preserve"> (éd.), Paris, </w:t>
      </w:r>
      <w:proofErr w:type="spellStart"/>
      <w:r>
        <w:t>Puf</w:t>
      </w:r>
      <w:proofErr w:type="spellEnd"/>
      <w:r>
        <w:t>, coll. Les grands textes, 1998.</w:t>
      </w:r>
    </w:p>
    <w:p w14:paraId="0AC398A1" w14:textId="77777777" w:rsidR="0027452B" w:rsidRDefault="0027452B" w:rsidP="0027452B">
      <w:proofErr w:type="spellStart"/>
      <w:r>
        <w:t>Immanuel</w:t>
      </w:r>
      <w:proofErr w:type="spellEnd"/>
      <w:r>
        <w:t xml:space="preserve"> Kant, Critique de la faculté de juger, Paris, Flammarion, 1995 (notamment §23-29 et §54). Très utile également : Kant, Le Jugement esthétique : textes choisis, F. </w:t>
      </w:r>
      <w:proofErr w:type="spellStart"/>
      <w:r>
        <w:t>Khodoss</w:t>
      </w:r>
      <w:proofErr w:type="spellEnd"/>
      <w:r>
        <w:t xml:space="preserve"> (éd.), Paris, </w:t>
      </w:r>
      <w:proofErr w:type="spellStart"/>
      <w:r>
        <w:t>Puf</w:t>
      </w:r>
      <w:proofErr w:type="spellEnd"/>
      <w:r>
        <w:t>, coll. Les grands textes, 2011.</w:t>
      </w:r>
    </w:p>
    <w:p w14:paraId="0CC30E84" w14:textId="77777777" w:rsidR="0027452B" w:rsidRDefault="0027452B" w:rsidP="0027452B">
      <w:r>
        <w:t>Longin, Traité du sublime, trad. N. Boileau, Paris, Livre de Poche, 1995.</w:t>
      </w:r>
    </w:p>
    <w:p w14:paraId="32109002" w14:textId="77777777" w:rsidR="0027452B" w:rsidRDefault="0027452B" w:rsidP="0027452B"/>
    <w:p w14:paraId="40715D17" w14:textId="77777777" w:rsidR="0027452B" w:rsidRDefault="0027452B" w:rsidP="0027452B">
      <w:r>
        <w:t>On pourra également consulter :</w:t>
      </w:r>
    </w:p>
    <w:p w14:paraId="580D1651" w14:textId="77777777" w:rsidR="0027452B" w:rsidRDefault="0027452B" w:rsidP="0027452B">
      <w:r>
        <w:t>Henri Bergson, Le Rire, nouvelle édition PUF « Quadrige », 2007 (notamment chap. 1).</w:t>
      </w:r>
    </w:p>
    <w:p w14:paraId="091E0EE6" w14:textId="77777777" w:rsidR="0027452B" w:rsidRDefault="0027452B" w:rsidP="0027452B">
      <w:r>
        <w:t>Gilles Deleuze, L’Image-temps, Paris, Minuit, 1985 (chap. 3).</w:t>
      </w:r>
    </w:p>
    <w:p w14:paraId="612E4F7D" w14:textId="77777777" w:rsidR="0027452B" w:rsidRDefault="0027452B" w:rsidP="0027452B">
      <w:r>
        <w:t xml:space="preserve">Karl </w:t>
      </w:r>
      <w:proofErr w:type="spellStart"/>
      <w:r>
        <w:t>Rosenkranz</w:t>
      </w:r>
      <w:proofErr w:type="spellEnd"/>
      <w:r>
        <w:t>, Esthétique du laid, Paris, Circé, 2004.</w:t>
      </w:r>
    </w:p>
    <w:p w14:paraId="48AC689E" w14:textId="77777777" w:rsidR="0027452B" w:rsidRDefault="0027452B" w:rsidP="0027452B"/>
    <w:p w14:paraId="1936590E" w14:textId="77777777" w:rsidR="0027452B" w:rsidRDefault="0027452B" w:rsidP="0027452B">
      <w:r>
        <w:t xml:space="preserve">Friedrich </w:t>
      </w:r>
      <w:proofErr w:type="spellStart"/>
      <w:r>
        <w:t>Theodor</w:t>
      </w:r>
      <w:proofErr w:type="spellEnd"/>
      <w:r>
        <w:t xml:space="preserve"> Vischer, Le sublime et le comique. Projet d’une esthétique, trad. Paris, </w:t>
      </w:r>
      <w:proofErr w:type="spellStart"/>
      <w:r>
        <w:t>Kimé</w:t>
      </w:r>
      <w:proofErr w:type="spellEnd"/>
      <w:r>
        <w:t>, 2002.</w:t>
      </w:r>
    </w:p>
    <w:p w14:paraId="23CE23DB" w14:textId="77777777" w:rsidR="00703736" w:rsidRDefault="00703736" w:rsidP="0027452B"/>
    <w:p w14:paraId="55D206C5" w14:textId="77777777" w:rsidR="00703736" w:rsidRPr="00703736" w:rsidRDefault="00703736" w:rsidP="00703736">
      <w:pPr>
        <w:rPr>
          <w:b/>
        </w:rPr>
      </w:pPr>
      <w:r w:rsidRPr="00703736">
        <w:rPr>
          <w:b/>
        </w:rPr>
        <w:t>Libellé de l’EC : Philosophie de l'environnement</w:t>
      </w:r>
    </w:p>
    <w:p w14:paraId="755AA41B" w14:textId="77777777" w:rsidR="00703736" w:rsidRPr="00703736" w:rsidRDefault="00703736" w:rsidP="00703736">
      <w:pPr>
        <w:rPr>
          <w:b/>
        </w:rPr>
      </w:pPr>
      <w:r w:rsidRPr="00703736">
        <w:rPr>
          <w:b/>
        </w:rPr>
        <w:t xml:space="preserve">NOM-Prénom de l’enseignant (si connu à ce stade) : HACHE Emilie </w:t>
      </w:r>
    </w:p>
    <w:p w14:paraId="31569945" w14:textId="77777777" w:rsidR="00703736" w:rsidRPr="00703736" w:rsidRDefault="00703736" w:rsidP="00703736">
      <w:pPr>
        <w:rPr>
          <w:b/>
        </w:rPr>
      </w:pPr>
    </w:p>
    <w:p w14:paraId="67F4CD8B" w14:textId="305A27C7" w:rsidR="00703736" w:rsidRPr="00703736" w:rsidRDefault="00703736" w:rsidP="00703736">
      <w:pPr>
        <w:rPr>
          <w:b/>
        </w:rPr>
      </w:pPr>
      <w:r w:rsidRPr="00703736">
        <w:rPr>
          <w:b/>
        </w:rPr>
        <w:t>Problèmes de philosophie de l’écologie</w:t>
      </w:r>
    </w:p>
    <w:p w14:paraId="357E2FBA" w14:textId="77777777" w:rsidR="00703736" w:rsidRDefault="00703736" w:rsidP="00703736">
      <w:r>
        <w:t>Aujourd’hui, tout le monde reconnaît que nous sommes face à une crise majeure. Le consensus sur le dérèglement climatique en cours est tel que l’on assiste à un changement conceptuel d’appréhension de cet événement : en lieu et place du concept de crise le plus utilisé pour désigner ce changement climatique ces 30 dernières années, on commence à parler de « nouveau régime climatique », plus approprié pour saisir la spécificité de la situation dans laquelle nous sommes, le dérèglement climatique en cours étant irréversible. Nous commencerons par interroger le concept de nature, au cœur de cette crise ou mutation, puis nous nous intéresserons à l’évolution voire à la métamorphose de nos rapports avec les vivants autres qu’humains, par exemple au renouvellement inattendu que l’éthologie apporte à la définition de l’humain, comme à celle du monde. Nous consacrerons la seconde partie de ce cours à problématiser les nouveaux enjeux politiques engagés par cette mutation. N’est-il pas déjà trop tard pour s’interroger sur les façons d’y porter remède, comme pour s’intéresser aux générations futures ? Et si tel n’est pas le cas, à quelle radicalité politique sommes-nous appelés pour espérer rendre possible un monde viable pour plus qu’une minorité d’être humains ?</w:t>
      </w:r>
    </w:p>
    <w:p w14:paraId="44F9D16E" w14:textId="77777777" w:rsidR="00703736" w:rsidRDefault="00703736" w:rsidP="00703736"/>
    <w:p w14:paraId="42F9E6FF" w14:textId="77777777" w:rsidR="00703736" w:rsidRPr="00703736" w:rsidRDefault="00703736" w:rsidP="00703736">
      <w:pPr>
        <w:rPr>
          <w:u w:val="single"/>
        </w:rPr>
      </w:pPr>
      <w:r w:rsidRPr="00703736">
        <w:rPr>
          <w:u w:val="single"/>
        </w:rPr>
        <w:t xml:space="preserve">Bibliographie: </w:t>
      </w:r>
    </w:p>
    <w:p w14:paraId="40C4AED9" w14:textId="77777777" w:rsidR="00703736" w:rsidRPr="00254373" w:rsidRDefault="00703736" w:rsidP="00703736">
      <w:pPr>
        <w:rPr>
          <w:rFonts w:ascii="Palatino" w:hAnsi="Palatino"/>
          <w:color w:val="000000"/>
        </w:rPr>
      </w:pPr>
      <w:r w:rsidRPr="00254373">
        <w:rPr>
          <w:rFonts w:ascii="Palatino" w:hAnsi="Palatino"/>
          <w:color w:val="000000"/>
        </w:rPr>
        <w:t xml:space="preserve">Bonneuil Christophe, </w:t>
      </w:r>
      <w:proofErr w:type="spellStart"/>
      <w:r w:rsidRPr="00254373">
        <w:rPr>
          <w:rFonts w:ascii="Palatino" w:hAnsi="Palatino"/>
          <w:color w:val="000000"/>
        </w:rPr>
        <w:t>Fressoz</w:t>
      </w:r>
      <w:proofErr w:type="spellEnd"/>
      <w:r w:rsidRPr="00254373">
        <w:rPr>
          <w:rFonts w:ascii="Palatino" w:hAnsi="Palatino"/>
          <w:color w:val="000000"/>
        </w:rPr>
        <w:t xml:space="preserve"> Jean-Baptiste, </w:t>
      </w:r>
      <w:r w:rsidRPr="00254373">
        <w:rPr>
          <w:rFonts w:ascii="Palatino" w:hAnsi="Palatino"/>
          <w:i/>
          <w:color w:val="000000"/>
        </w:rPr>
        <w:t>L’évènement Anthropocène, la terre, l’histoire et nous</w:t>
      </w:r>
      <w:r w:rsidRPr="00254373">
        <w:rPr>
          <w:rFonts w:ascii="Palatino" w:hAnsi="Palatino"/>
          <w:color w:val="000000"/>
        </w:rPr>
        <w:t>, Points Seuil, 2016</w:t>
      </w:r>
    </w:p>
    <w:p w14:paraId="54749412" w14:textId="77777777" w:rsidR="00703736" w:rsidRPr="00254373" w:rsidRDefault="00703736" w:rsidP="00703736">
      <w:pPr>
        <w:rPr>
          <w:rFonts w:ascii="Palatino" w:hAnsi="Palatino"/>
          <w:color w:val="000000"/>
        </w:rPr>
      </w:pPr>
      <w:proofErr w:type="spellStart"/>
      <w:r w:rsidRPr="00254373">
        <w:rPr>
          <w:rFonts w:ascii="Palatino" w:hAnsi="Palatino"/>
          <w:color w:val="000000"/>
        </w:rPr>
        <w:t>Descola</w:t>
      </w:r>
      <w:proofErr w:type="spellEnd"/>
      <w:r w:rsidRPr="00254373">
        <w:rPr>
          <w:rFonts w:ascii="Palatino" w:hAnsi="Palatino"/>
          <w:color w:val="000000"/>
        </w:rPr>
        <w:t xml:space="preserve"> Philippe, </w:t>
      </w:r>
      <w:r w:rsidRPr="00254373">
        <w:rPr>
          <w:rFonts w:ascii="Palatino" w:hAnsi="Palatino"/>
          <w:i/>
          <w:color w:val="000000"/>
        </w:rPr>
        <w:t>Par-delà nature et culture</w:t>
      </w:r>
      <w:r w:rsidRPr="00254373">
        <w:rPr>
          <w:rFonts w:ascii="Palatino" w:hAnsi="Palatino"/>
          <w:color w:val="000000"/>
        </w:rPr>
        <w:t>, Gallimard, 2005</w:t>
      </w:r>
    </w:p>
    <w:p w14:paraId="17615D32" w14:textId="77777777" w:rsidR="00703736" w:rsidRPr="00254373" w:rsidRDefault="00703736" w:rsidP="00703736">
      <w:pPr>
        <w:rPr>
          <w:rFonts w:ascii="Palatino" w:hAnsi="Palatino"/>
          <w:color w:val="000000"/>
        </w:rPr>
      </w:pPr>
      <w:r w:rsidRPr="00254373">
        <w:rPr>
          <w:rFonts w:ascii="Palatino" w:hAnsi="Palatino"/>
          <w:color w:val="000000"/>
        </w:rPr>
        <w:t xml:space="preserve">Ferdinand Malcom, </w:t>
      </w:r>
      <w:r w:rsidRPr="00254373">
        <w:rPr>
          <w:rFonts w:ascii="Palatino" w:hAnsi="Palatino"/>
          <w:i/>
          <w:color w:val="000000"/>
        </w:rPr>
        <w:t xml:space="preserve">Une écologie </w:t>
      </w:r>
      <w:proofErr w:type="spellStart"/>
      <w:r w:rsidRPr="00254373">
        <w:rPr>
          <w:rFonts w:ascii="Palatino" w:hAnsi="Palatino"/>
          <w:i/>
          <w:color w:val="000000"/>
        </w:rPr>
        <w:t>décoloniale</w:t>
      </w:r>
      <w:proofErr w:type="spellEnd"/>
      <w:r w:rsidRPr="00254373">
        <w:rPr>
          <w:rFonts w:ascii="Palatino" w:hAnsi="Palatino"/>
          <w:i/>
          <w:color w:val="000000"/>
        </w:rPr>
        <w:t>. Penser l’écologie depuis le monde caribéen,</w:t>
      </w:r>
      <w:r w:rsidRPr="00254373">
        <w:rPr>
          <w:rFonts w:ascii="Palatino" w:hAnsi="Palatino"/>
          <w:color w:val="000000"/>
        </w:rPr>
        <w:t xml:space="preserve"> Seuil, 2019</w:t>
      </w:r>
    </w:p>
    <w:p w14:paraId="0D40F4CC" w14:textId="77777777" w:rsidR="00703736" w:rsidRPr="00254373" w:rsidRDefault="00703736" w:rsidP="00703736">
      <w:pPr>
        <w:rPr>
          <w:rFonts w:ascii="Palatino" w:hAnsi="Palatino"/>
          <w:color w:val="000000"/>
        </w:rPr>
      </w:pPr>
      <w:r w:rsidRPr="00254373">
        <w:rPr>
          <w:rFonts w:ascii="Palatino" w:hAnsi="Palatino"/>
          <w:color w:val="000000"/>
        </w:rPr>
        <w:t xml:space="preserve">Hache Emilie, </w:t>
      </w:r>
      <w:r w:rsidRPr="00254373">
        <w:rPr>
          <w:rFonts w:ascii="Palatino" w:hAnsi="Palatino"/>
          <w:i/>
          <w:color w:val="000000"/>
        </w:rPr>
        <w:t>Ce à quoi nous tenons. Propositions pour une écologie pragmatique</w:t>
      </w:r>
      <w:r w:rsidRPr="00254373">
        <w:rPr>
          <w:rFonts w:ascii="Palatino" w:hAnsi="Palatino"/>
          <w:color w:val="000000"/>
        </w:rPr>
        <w:t>, La découverte, 2011</w:t>
      </w:r>
    </w:p>
    <w:p w14:paraId="0FFC0157" w14:textId="77777777" w:rsidR="00703736" w:rsidRPr="00254373" w:rsidRDefault="00703736" w:rsidP="00703736">
      <w:pPr>
        <w:rPr>
          <w:rFonts w:ascii="Palatino" w:hAnsi="Palatino"/>
          <w:color w:val="000000"/>
        </w:rPr>
      </w:pPr>
      <w:r w:rsidRPr="00254373">
        <w:rPr>
          <w:rFonts w:ascii="Palatino" w:hAnsi="Palatino"/>
          <w:color w:val="000000"/>
        </w:rPr>
        <w:t xml:space="preserve">Hache Emilie, </w:t>
      </w:r>
      <w:proofErr w:type="spellStart"/>
      <w:r w:rsidRPr="00254373">
        <w:rPr>
          <w:rFonts w:ascii="Palatino" w:hAnsi="Palatino"/>
          <w:i/>
          <w:color w:val="000000"/>
        </w:rPr>
        <w:t>Reclaim</w:t>
      </w:r>
      <w:proofErr w:type="spellEnd"/>
      <w:r w:rsidRPr="00254373">
        <w:rPr>
          <w:rFonts w:ascii="Palatino" w:hAnsi="Palatino"/>
          <w:i/>
          <w:color w:val="000000"/>
        </w:rPr>
        <w:t xml:space="preserve">. </w:t>
      </w:r>
      <w:proofErr w:type="spellStart"/>
      <w:r w:rsidRPr="00254373">
        <w:rPr>
          <w:rFonts w:ascii="Palatino" w:hAnsi="Palatino"/>
          <w:i/>
          <w:color w:val="000000"/>
        </w:rPr>
        <w:t>Receuil</w:t>
      </w:r>
      <w:proofErr w:type="spellEnd"/>
      <w:r w:rsidRPr="00254373">
        <w:rPr>
          <w:rFonts w:ascii="Palatino" w:hAnsi="Palatino"/>
          <w:i/>
          <w:color w:val="000000"/>
        </w:rPr>
        <w:t xml:space="preserve"> de textes </w:t>
      </w:r>
      <w:proofErr w:type="spellStart"/>
      <w:r w:rsidRPr="00254373">
        <w:rPr>
          <w:rFonts w:ascii="Palatino" w:hAnsi="Palatino"/>
          <w:i/>
          <w:color w:val="000000"/>
        </w:rPr>
        <w:t>écoféministes</w:t>
      </w:r>
      <w:proofErr w:type="spellEnd"/>
      <w:r w:rsidRPr="00254373">
        <w:rPr>
          <w:rFonts w:ascii="Palatino" w:hAnsi="Palatino"/>
          <w:color w:val="000000"/>
        </w:rPr>
        <w:t xml:space="preserve">, </w:t>
      </w:r>
      <w:proofErr w:type="spellStart"/>
      <w:r w:rsidRPr="00254373">
        <w:rPr>
          <w:rFonts w:ascii="Palatino" w:hAnsi="Palatino"/>
          <w:color w:val="000000"/>
        </w:rPr>
        <w:t>Cambourakis</w:t>
      </w:r>
      <w:proofErr w:type="spellEnd"/>
      <w:r w:rsidRPr="00254373">
        <w:rPr>
          <w:rFonts w:ascii="Palatino" w:hAnsi="Palatino"/>
          <w:color w:val="000000"/>
        </w:rPr>
        <w:t>, 2016</w:t>
      </w:r>
    </w:p>
    <w:p w14:paraId="51CC282B" w14:textId="77777777" w:rsidR="00703736" w:rsidRPr="00254373" w:rsidRDefault="00703736" w:rsidP="00703736">
      <w:pPr>
        <w:rPr>
          <w:rFonts w:ascii="Palatino" w:hAnsi="Palatino"/>
        </w:rPr>
      </w:pPr>
      <w:r w:rsidRPr="00254373">
        <w:rPr>
          <w:rFonts w:ascii="Palatino" w:hAnsi="Palatino"/>
        </w:rPr>
        <w:t xml:space="preserve">Jonas Hans, </w:t>
      </w:r>
      <w:r w:rsidRPr="00254373">
        <w:rPr>
          <w:rFonts w:ascii="Palatino" w:hAnsi="Palatino"/>
          <w:i/>
        </w:rPr>
        <w:t>Le principe Responsabilité : une éthique pour la civilisation technologique</w:t>
      </w:r>
      <w:r w:rsidRPr="00254373">
        <w:rPr>
          <w:rFonts w:ascii="Palatino" w:hAnsi="Palatino"/>
        </w:rPr>
        <w:t>, GF Flammarion, 1998 (1979)</w:t>
      </w:r>
    </w:p>
    <w:p w14:paraId="202DD0FD" w14:textId="77777777" w:rsidR="00703736" w:rsidRPr="00254373" w:rsidRDefault="00703736" w:rsidP="00703736">
      <w:pPr>
        <w:rPr>
          <w:rFonts w:ascii="Palatino" w:hAnsi="Palatino"/>
        </w:rPr>
      </w:pPr>
      <w:proofErr w:type="spellStart"/>
      <w:r w:rsidRPr="00254373">
        <w:rPr>
          <w:rFonts w:ascii="Palatino" w:hAnsi="Palatino"/>
        </w:rPr>
        <w:t>Latour</w:t>
      </w:r>
      <w:proofErr w:type="spellEnd"/>
      <w:r w:rsidRPr="00254373">
        <w:rPr>
          <w:rFonts w:ascii="Palatino" w:hAnsi="Palatino"/>
        </w:rPr>
        <w:t xml:space="preserve"> Bruno, </w:t>
      </w:r>
      <w:r w:rsidRPr="00254373">
        <w:rPr>
          <w:rFonts w:ascii="Palatino" w:hAnsi="Palatino"/>
          <w:i/>
        </w:rPr>
        <w:t>Face à Gaïa. Huit conférences sur le nouveau régime climatique</w:t>
      </w:r>
      <w:r w:rsidRPr="00254373">
        <w:rPr>
          <w:rFonts w:ascii="Palatino" w:hAnsi="Palatino"/>
        </w:rPr>
        <w:t>, La découverte, 2015</w:t>
      </w:r>
    </w:p>
    <w:p w14:paraId="18B74BCF" w14:textId="77777777" w:rsidR="00703736" w:rsidRPr="00254373" w:rsidRDefault="00703736" w:rsidP="00703736">
      <w:pPr>
        <w:rPr>
          <w:rFonts w:ascii="Palatino" w:hAnsi="Palatino"/>
        </w:rPr>
      </w:pPr>
      <w:proofErr w:type="spellStart"/>
      <w:r w:rsidRPr="00254373">
        <w:rPr>
          <w:rFonts w:ascii="Palatino" w:hAnsi="Palatino"/>
        </w:rPr>
        <w:t>Leopold</w:t>
      </w:r>
      <w:proofErr w:type="spellEnd"/>
      <w:r w:rsidRPr="00254373">
        <w:rPr>
          <w:rFonts w:ascii="Palatino" w:hAnsi="Palatino"/>
        </w:rPr>
        <w:t xml:space="preserve"> Aldo, Almanach d’un Comté des sables, GF Flammarion, 2017 (1949)</w:t>
      </w:r>
    </w:p>
    <w:p w14:paraId="4AE40C21" w14:textId="77777777" w:rsidR="00703736" w:rsidRDefault="00703736" w:rsidP="00703736"/>
    <w:p w14:paraId="29B23637" w14:textId="77777777" w:rsidR="00703736" w:rsidRDefault="00703736" w:rsidP="00703736"/>
    <w:p w14:paraId="7392D6D8" w14:textId="77777777" w:rsidR="00703736" w:rsidRPr="00703736" w:rsidRDefault="00703736" w:rsidP="00703736">
      <w:pPr>
        <w:rPr>
          <w:b/>
        </w:rPr>
      </w:pPr>
      <w:r w:rsidRPr="00703736">
        <w:rPr>
          <w:b/>
        </w:rPr>
        <w:t>Libellé de l’EC : Philosophie de la connaissance IV : philosophie de l'esprit</w:t>
      </w:r>
    </w:p>
    <w:p w14:paraId="63491C5F" w14:textId="77777777" w:rsidR="00703736" w:rsidRPr="00703736" w:rsidRDefault="00703736" w:rsidP="00703736">
      <w:pPr>
        <w:rPr>
          <w:b/>
        </w:rPr>
      </w:pPr>
      <w:r w:rsidRPr="00703736">
        <w:rPr>
          <w:b/>
        </w:rPr>
        <w:t xml:space="preserve">NOM-Prénom de l’enseignant (si connu à ce stade) : BONNAY Denis </w:t>
      </w:r>
    </w:p>
    <w:p w14:paraId="06D244C1" w14:textId="77777777" w:rsidR="00703736" w:rsidRDefault="00703736" w:rsidP="00703736"/>
    <w:p w14:paraId="449F0254" w14:textId="2D015FF0" w:rsidR="00703736" w:rsidRPr="00703736" w:rsidRDefault="00703736" w:rsidP="00703736">
      <w:pPr>
        <w:rPr>
          <w:b/>
        </w:rPr>
      </w:pPr>
      <w:r w:rsidRPr="00703736">
        <w:rPr>
          <w:b/>
        </w:rPr>
        <w:t>La conscience</w:t>
      </w:r>
    </w:p>
    <w:p w14:paraId="2329288F" w14:textId="77777777" w:rsidR="00703736" w:rsidRDefault="00703736" w:rsidP="00703736">
      <w:r>
        <w:t>La conscience est un phénomène intime et mystérieux. Nous sommes conscients, et cela est constitutif de notre être. Cependant, qu’est-ce exactement qu’être conscient ? Plusieurs réponses viennent à l’esprit, qui insistent sur la dimension qualitative de l’expérience (être conscient, c’est ressentir des choses, faire l’expérience du monde d’une façon telle que cela nous fait quelque chose de faire cette expérience), ou sur sa dimension intentionnelle (être conscient, c’est se représenter des choses, faire l’expérience du monde d’une façon telle que notre esprit se rapporte à autre chose qu’à lui-même). À supposer que ces caractérisations soient justes, doit-on alors considérer qu’elles ouvrent la voie à une étude scientifique de la conscience, ou au contraire qu’elles en ferment la possibilité ? La conscience est-elle un phénomène « comme un autre » dont les sciences empiriques nous permettront un jour ou l’autre de comprendre la nature, ou bien a-t-on au contraire des raisons de penser que la conscience est un phénomène d’un autre ordre, peut-être radicalement inexplicable, ou en tout cas par nature difficile à expliquer ?</w:t>
      </w:r>
    </w:p>
    <w:p w14:paraId="7D05B9D5" w14:textId="77777777" w:rsidR="00703736" w:rsidRDefault="00703736" w:rsidP="00703736"/>
    <w:p w14:paraId="7D898022" w14:textId="7F892B42" w:rsidR="00703736" w:rsidRPr="00703736" w:rsidRDefault="00703736" w:rsidP="00703736">
      <w:pPr>
        <w:rPr>
          <w:u w:val="single"/>
        </w:rPr>
      </w:pPr>
      <w:r w:rsidRPr="00703736">
        <w:rPr>
          <w:u w:val="single"/>
        </w:rPr>
        <w:t xml:space="preserve">Bibliographie: </w:t>
      </w:r>
    </w:p>
    <w:p w14:paraId="1F0587D9" w14:textId="77777777" w:rsidR="00703736" w:rsidRPr="00254048" w:rsidRDefault="00703736" w:rsidP="00703736">
      <w:r w:rsidRPr="00254048">
        <w:t>Dehaen</w:t>
      </w:r>
      <w:r>
        <w:t>e</w:t>
      </w:r>
      <w:r w:rsidRPr="00254048">
        <w:t xml:space="preserve">, S. </w:t>
      </w:r>
      <w:r w:rsidRPr="00254048">
        <w:rPr>
          <w:i/>
        </w:rPr>
        <w:t>Le code de la conscience</w:t>
      </w:r>
      <w:r w:rsidRPr="00254048">
        <w:t>, Odile Jacob, 2014.</w:t>
      </w:r>
    </w:p>
    <w:p w14:paraId="323959A3" w14:textId="77777777" w:rsidR="00703736" w:rsidRPr="00254048" w:rsidRDefault="00703736" w:rsidP="00703736">
      <w:proofErr w:type="spellStart"/>
      <w:r w:rsidRPr="00254048">
        <w:t>Dennett</w:t>
      </w:r>
      <w:proofErr w:type="spellEnd"/>
      <w:r w:rsidRPr="00254048">
        <w:t xml:space="preserve">, D. </w:t>
      </w:r>
      <w:r w:rsidRPr="00254048">
        <w:rPr>
          <w:i/>
        </w:rPr>
        <w:t>La conscience expliquée</w:t>
      </w:r>
      <w:r w:rsidRPr="00254048">
        <w:t>, Odile Jacob, 1993.</w:t>
      </w:r>
    </w:p>
    <w:p w14:paraId="5D3098D5" w14:textId="77777777" w:rsidR="00703736" w:rsidRDefault="00703736" w:rsidP="00703736">
      <w:proofErr w:type="spellStart"/>
      <w:r w:rsidRPr="00254048">
        <w:t>Hofstadter</w:t>
      </w:r>
      <w:proofErr w:type="spellEnd"/>
      <w:r w:rsidRPr="00254048">
        <w:t xml:space="preserve"> D. &amp; </w:t>
      </w:r>
      <w:proofErr w:type="spellStart"/>
      <w:r w:rsidRPr="00254048">
        <w:t>Dennett</w:t>
      </w:r>
      <w:proofErr w:type="spellEnd"/>
      <w:r w:rsidRPr="00254048">
        <w:t xml:space="preserve"> D. (</w:t>
      </w:r>
      <w:proofErr w:type="spellStart"/>
      <w:r w:rsidRPr="00254048">
        <w:t>eds</w:t>
      </w:r>
      <w:proofErr w:type="spellEnd"/>
      <w:r w:rsidRPr="00254048">
        <w:t xml:space="preserve">) Vues de l’esprit, trad. </w:t>
      </w:r>
      <w:r>
        <w:t xml:space="preserve">Fr. J. Henry, Paris, </w:t>
      </w:r>
      <w:proofErr w:type="spellStart"/>
      <w:r>
        <w:t>Interéditions</w:t>
      </w:r>
      <w:proofErr w:type="spellEnd"/>
      <w:r>
        <w:t>, 1987.</w:t>
      </w:r>
    </w:p>
    <w:p w14:paraId="2C63FC52" w14:textId="77777777" w:rsidR="00703736" w:rsidRPr="00254048" w:rsidRDefault="00703736" w:rsidP="00703736">
      <w:proofErr w:type="spellStart"/>
      <w:r w:rsidRPr="00254048">
        <w:t>Kammerer</w:t>
      </w:r>
      <w:proofErr w:type="spellEnd"/>
      <w:r w:rsidRPr="00254048">
        <w:t xml:space="preserve">, F. </w:t>
      </w:r>
      <w:r w:rsidRPr="00254048">
        <w:rPr>
          <w:i/>
        </w:rPr>
        <w:t>Conscience et matière</w:t>
      </w:r>
      <w:r w:rsidRPr="00254048">
        <w:t xml:space="preserve">, Editions </w:t>
      </w:r>
      <w:proofErr w:type="spellStart"/>
      <w:r w:rsidRPr="00254048">
        <w:t>Matériologiques</w:t>
      </w:r>
      <w:proofErr w:type="spellEnd"/>
      <w:r w:rsidRPr="00254048">
        <w:t>, 2019.</w:t>
      </w:r>
    </w:p>
    <w:p w14:paraId="12D3A092" w14:textId="77777777" w:rsidR="00703736" w:rsidRDefault="00703736" w:rsidP="00703736"/>
    <w:p w14:paraId="5BC3BF27" w14:textId="77777777" w:rsidR="00703736" w:rsidRDefault="00703736" w:rsidP="00703736"/>
    <w:p w14:paraId="5FB70FF2" w14:textId="77777777" w:rsidR="00703736" w:rsidRDefault="00703736" w:rsidP="00703736"/>
    <w:p w14:paraId="0CEBA297" w14:textId="77777777" w:rsidR="00703736" w:rsidRDefault="00703736" w:rsidP="00703736"/>
    <w:p w14:paraId="46C92F01" w14:textId="77777777" w:rsidR="00703736" w:rsidRDefault="00703736" w:rsidP="00703736"/>
    <w:p w14:paraId="2F1D2363" w14:textId="77777777" w:rsidR="00703736" w:rsidRDefault="00703736" w:rsidP="00703736"/>
    <w:p w14:paraId="16E80E3B" w14:textId="77777777" w:rsidR="00703736" w:rsidRPr="00703736" w:rsidRDefault="00703736" w:rsidP="00703736">
      <w:pPr>
        <w:rPr>
          <w:b/>
        </w:rPr>
      </w:pPr>
      <w:r w:rsidRPr="00703736">
        <w:rPr>
          <w:b/>
        </w:rPr>
        <w:t>Libellé de l’EC : Philosophie sociale et politique III</w:t>
      </w:r>
    </w:p>
    <w:p w14:paraId="5F769DD6" w14:textId="77777777" w:rsidR="00703736" w:rsidRPr="00703736" w:rsidRDefault="00703736" w:rsidP="00703736">
      <w:pPr>
        <w:rPr>
          <w:b/>
        </w:rPr>
      </w:pPr>
      <w:r w:rsidRPr="00703736">
        <w:rPr>
          <w:b/>
        </w:rPr>
        <w:t>NOM-Prénom de l’enseignant (si connu à ce stade) : LAZZERI Christian</w:t>
      </w:r>
    </w:p>
    <w:p w14:paraId="4B57518C" w14:textId="77777777" w:rsidR="00703736" w:rsidRPr="00703736" w:rsidRDefault="00703736" w:rsidP="00703736">
      <w:pPr>
        <w:rPr>
          <w:b/>
        </w:rPr>
      </w:pPr>
    </w:p>
    <w:p w14:paraId="6FFBCAD3" w14:textId="77777777" w:rsidR="00C15AAA" w:rsidRDefault="00C15AAA" w:rsidP="00C15AAA">
      <w:pPr>
        <w:pStyle w:val="NormalWeb"/>
        <w:rPr>
          <w:rFonts w:ascii="Segoe UI" w:hAnsi="Segoe UI" w:cs="Segoe UI"/>
          <w:color w:val="201F1E"/>
          <w:sz w:val="23"/>
          <w:szCs w:val="23"/>
        </w:rPr>
      </w:pPr>
      <w:r>
        <w:rPr>
          <w:rStyle w:val="lev"/>
          <w:rFonts w:ascii="Segoe UI" w:hAnsi="Segoe UI" w:cs="Segoe UI"/>
          <w:color w:val="201F1E"/>
          <w:sz w:val="23"/>
          <w:szCs w:val="23"/>
        </w:rPr>
        <w:t>Sartre : Violence et politique</w:t>
      </w:r>
    </w:p>
    <w:p w14:paraId="29A0E43C"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Dans</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l’Etre et le néant</w:t>
      </w:r>
      <w:r>
        <w:rPr>
          <w:rFonts w:ascii="Segoe UI" w:hAnsi="Segoe UI" w:cs="Segoe UI"/>
          <w:color w:val="201F1E"/>
          <w:sz w:val="23"/>
          <w:szCs w:val="23"/>
        </w:rPr>
        <w:t xml:space="preserve">, Sartre a cherché à construire une théorie des rapports interhumains comprise comme une confrontation entre les consciences dont chacune cherche à s’arracher à la perception </w:t>
      </w:r>
      <w:proofErr w:type="spellStart"/>
      <w:r>
        <w:rPr>
          <w:rFonts w:ascii="Segoe UI" w:hAnsi="Segoe UI" w:cs="Segoe UI"/>
          <w:color w:val="201F1E"/>
          <w:sz w:val="23"/>
          <w:szCs w:val="23"/>
        </w:rPr>
        <w:t>réifiante</w:t>
      </w:r>
      <w:proofErr w:type="spellEnd"/>
      <w:r>
        <w:rPr>
          <w:rFonts w:ascii="Segoe UI" w:hAnsi="Segoe UI" w:cs="Segoe UI"/>
          <w:color w:val="201F1E"/>
          <w:sz w:val="23"/>
          <w:szCs w:val="23"/>
        </w:rPr>
        <w:t xml:space="preserve"> des autres. Cette « lutte des regards » pour la reconnaissance se voulait aussi radicale qu’universelle, mais elle butait par cela même sur une difficulté majeure en réduisant le lien social à sa seule dimension conflictuelle. C’est à partir de son</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Baudelaire</w:t>
      </w:r>
      <w:r>
        <w:rPr>
          <w:rStyle w:val="apple-converted-space"/>
          <w:rFonts w:ascii="Segoe UI" w:hAnsi="Segoe UI" w:cs="Segoe UI"/>
          <w:color w:val="201F1E"/>
          <w:sz w:val="23"/>
          <w:szCs w:val="23"/>
        </w:rPr>
        <w:t> </w:t>
      </w:r>
      <w:r>
        <w:rPr>
          <w:rFonts w:ascii="Segoe UI" w:hAnsi="Segoe UI" w:cs="Segoe UI"/>
          <w:color w:val="201F1E"/>
          <w:sz w:val="23"/>
          <w:szCs w:val="23"/>
        </w:rPr>
        <w:t>(1947), des</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Cahiers pour une morale</w:t>
      </w:r>
      <w:r>
        <w:rPr>
          <w:rStyle w:val="apple-converted-space"/>
          <w:rFonts w:ascii="Segoe UI" w:hAnsi="Segoe UI" w:cs="Segoe UI"/>
          <w:color w:val="201F1E"/>
          <w:sz w:val="23"/>
          <w:szCs w:val="23"/>
        </w:rPr>
        <w:t> </w:t>
      </w:r>
      <w:r>
        <w:rPr>
          <w:rFonts w:ascii="Segoe UI" w:hAnsi="Segoe UI" w:cs="Segoe UI"/>
          <w:color w:val="201F1E"/>
          <w:sz w:val="23"/>
          <w:szCs w:val="23"/>
        </w:rPr>
        <w:t>(1947-48) mais surtout de son livre sur Jean Genet (1952) et de ses textes sur le colonialisme de la fin des années 50 (</w:t>
      </w:r>
      <w:r>
        <w:rPr>
          <w:rStyle w:val="Accentuation"/>
          <w:rFonts w:ascii="Segoe UI" w:hAnsi="Segoe UI" w:cs="Segoe UI"/>
          <w:color w:val="201F1E"/>
          <w:sz w:val="23"/>
          <w:szCs w:val="23"/>
        </w:rPr>
        <w:t>Situations V</w:t>
      </w:r>
      <w:r>
        <w:rPr>
          <w:rFonts w:ascii="Segoe UI" w:hAnsi="Segoe UI" w:cs="Segoe UI"/>
          <w:color w:val="201F1E"/>
          <w:sz w:val="23"/>
          <w:szCs w:val="23"/>
        </w:rPr>
        <w:t>) que Sartre a commencé à surmonter ces difficultés en cherchant à construire une théorie de la réciprocité comme contrepartie et même comme condition de sa théorie du conflit. Il a aussi cherché à « lester » les rapports sociaux de leur dimension économique, rompant avec leur conception</w:t>
      </w:r>
      <w:proofErr w:type="gramStart"/>
      <w:r>
        <w:rPr>
          <w:rFonts w:ascii="Segoe UI" w:hAnsi="Segoe UI" w:cs="Segoe UI"/>
          <w:color w:val="201F1E"/>
          <w:sz w:val="23"/>
          <w:szCs w:val="23"/>
        </w:rPr>
        <w:t xml:space="preserve"> «désincarnée</w:t>
      </w:r>
      <w:proofErr w:type="gramEnd"/>
      <w:r>
        <w:rPr>
          <w:rFonts w:ascii="Segoe UI" w:hAnsi="Segoe UI" w:cs="Segoe UI"/>
          <w:color w:val="201F1E"/>
          <w:sz w:val="23"/>
          <w:szCs w:val="23"/>
        </w:rPr>
        <w:t>» présentée dans</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l’Etre et le Néant</w:t>
      </w:r>
      <w:r>
        <w:rPr>
          <w:rFonts w:ascii="Segoe UI" w:hAnsi="Segoe UI" w:cs="Segoe UI"/>
          <w:color w:val="201F1E"/>
          <w:sz w:val="23"/>
          <w:szCs w:val="23"/>
        </w:rPr>
        <w:t>. C’est dans la</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Critique de la raison dialectique</w:t>
      </w:r>
      <w:r>
        <w:rPr>
          <w:rStyle w:val="apple-converted-space"/>
          <w:rFonts w:ascii="Segoe UI" w:hAnsi="Segoe UI" w:cs="Segoe UI"/>
          <w:color w:val="201F1E"/>
          <w:sz w:val="23"/>
          <w:szCs w:val="23"/>
        </w:rPr>
        <w:t> </w:t>
      </w:r>
      <w:r>
        <w:rPr>
          <w:rFonts w:ascii="Segoe UI" w:hAnsi="Segoe UI" w:cs="Segoe UI"/>
          <w:color w:val="201F1E"/>
          <w:sz w:val="23"/>
          <w:szCs w:val="23"/>
        </w:rPr>
        <w:t xml:space="preserve">que ce projet sera porté à son expression la plus précise dans le cadre d’une discussion théorique avec le matérialisme historique de Marx. Le cours étudiera </w:t>
      </w:r>
      <w:proofErr w:type="spellStart"/>
      <w:r>
        <w:rPr>
          <w:rFonts w:ascii="Segoe UI" w:hAnsi="Segoe UI" w:cs="Segoe UI"/>
          <w:color w:val="201F1E"/>
          <w:sz w:val="23"/>
          <w:szCs w:val="23"/>
        </w:rPr>
        <w:t>quelques uns</w:t>
      </w:r>
      <w:proofErr w:type="spellEnd"/>
      <w:r>
        <w:rPr>
          <w:rFonts w:ascii="Segoe UI" w:hAnsi="Segoe UI" w:cs="Segoe UI"/>
          <w:color w:val="201F1E"/>
          <w:sz w:val="23"/>
          <w:szCs w:val="23"/>
        </w:rPr>
        <w:t xml:space="preserve"> des grands thèmes de la</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Critique</w:t>
      </w:r>
      <w:r>
        <w:rPr>
          <w:rFonts w:ascii="Segoe UI" w:hAnsi="Segoe UI" w:cs="Segoe UI"/>
          <w:color w:val="201F1E"/>
          <w:sz w:val="23"/>
          <w:szCs w:val="23"/>
        </w:rPr>
        <w:t> : théorie de la réciprocité, théorie de la réification et de l’exploitation, conception du conflit social et de la formation des groupes sociaux, théorie des institutions.</w:t>
      </w:r>
    </w:p>
    <w:p w14:paraId="1C6094B6"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 </w:t>
      </w:r>
    </w:p>
    <w:p w14:paraId="4035C576" w14:textId="77777777" w:rsidR="00C15AAA" w:rsidRDefault="00C15AAA" w:rsidP="00C15AAA">
      <w:pPr>
        <w:pStyle w:val="NormalWeb"/>
        <w:rPr>
          <w:rFonts w:ascii="Segoe UI" w:hAnsi="Segoe UI" w:cs="Segoe UI"/>
          <w:color w:val="201F1E"/>
          <w:sz w:val="23"/>
          <w:szCs w:val="23"/>
        </w:rPr>
      </w:pPr>
      <w:r>
        <w:rPr>
          <w:rStyle w:val="lev"/>
          <w:rFonts w:ascii="Segoe UI" w:hAnsi="Segoe UI" w:cs="Segoe UI"/>
          <w:color w:val="201F1E"/>
          <w:sz w:val="23"/>
          <w:szCs w:val="23"/>
        </w:rPr>
        <w:t>Bibliographie :</w:t>
      </w:r>
    </w:p>
    <w:p w14:paraId="69E5144F"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L’Etre et le néant. Essai d’ontologie phénoménologique</w:t>
      </w:r>
      <w:r>
        <w:rPr>
          <w:rFonts w:ascii="Segoe UI" w:hAnsi="Segoe UI" w:cs="Segoe UI"/>
          <w:color w:val="201F1E"/>
          <w:sz w:val="23"/>
          <w:szCs w:val="23"/>
        </w:rPr>
        <w:t>, Gallimard, 1943.</w:t>
      </w:r>
    </w:p>
    <w:p w14:paraId="14490FBD"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*Réflexions sur la question juive</w:t>
      </w:r>
      <w:r>
        <w:rPr>
          <w:rFonts w:ascii="Segoe UI" w:hAnsi="Segoe UI" w:cs="Segoe UI"/>
          <w:color w:val="201F1E"/>
          <w:sz w:val="23"/>
          <w:szCs w:val="23"/>
        </w:rPr>
        <w:t>, Gallimard, 1946.</w:t>
      </w:r>
    </w:p>
    <w:p w14:paraId="51ED94DC"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Baudelaire</w:t>
      </w:r>
      <w:r>
        <w:rPr>
          <w:rFonts w:ascii="Segoe UI" w:hAnsi="Segoe UI" w:cs="Segoe UI"/>
          <w:color w:val="201F1E"/>
          <w:sz w:val="23"/>
          <w:szCs w:val="23"/>
        </w:rPr>
        <w:t>, Gallimard, 1946</w:t>
      </w:r>
    </w:p>
    <w:p w14:paraId="2274958A"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*Situations III</w:t>
      </w:r>
      <w:r>
        <w:rPr>
          <w:rStyle w:val="apple-converted-space"/>
          <w:rFonts w:ascii="Segoe UI" w:hAnsi="Segoe UI" w:cs="Segoe UI"/>
          <w:color w:val="201F1E"/>
          <w:sz w:val="23"/>
          <w:szCs w:val="23"/>
        </w:rPr>
        <w:t> </w:t>
      </w:r>
      <w:r>
        <w:rPr>
          <w:rFonts w:ascii="Segoe UI" w:hAnsi="Segoe UI" w:cs="Segoe UI"/>
          <w:color w:val="201F1E"/>
          <w:sz w:val="23"/>
          <w:szCs w:val="23"/>
        </w:rPr>
        <w:t>Gallimard, 1949.</w:t>
      </w:r>
    </w:p>
    <w:p w14:paraId="6D998BE6"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Saint-Genêt. Comédien et martyr</w:t>
      </w:r>
      <w:r>
        <w:rPr>
          <w:rFonts w:ascii="Segoe UI" w:hAnsi="Segoe UI" w:cs="Segoe UI"/>
          <w:color w:val="201F1E"/>
          <w:sz w:val="23"/>
          <w:szCs w:val="23"/>
        </w:rPr>
        <w:t>, Gallimard, 1952.</w:t>
      </w:r>
    </w:p>
    <w:p w14:paraId="3698DC4F"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*Situations V</w:t>
      </w:r>
      <w:r>
        <w:rPr>
          <w:rFonts w:ascii="Segoe UI" w:hAnsi="Segoe UI" w:cs="Segoe UI"/>
          <w:color w:val="201F1E"/>
          <w:sz w:val="23"/>
          <w:szCs w:val="23"/>
        </w:rPr>
        <w:t>, Gallimard, 1964.</w:t>
      </w:r>
    </w:p>
    <w:p w14:paraId="21488FF4"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Cahiers pour une morale</w:t>
      </w:r>
      <w:r>
        <w:rPr>
          <w:rFonts w:ascii="Segoe UI" w:hAnsi="Segoe UI" w:cs="Segoe UI"/>
          <w:color w:val="201F1E"/>
          <w:sz w:val="23"/>
          <w:szCs w:val="23"/>
        </w:rPr>
        <w:t>, Gallimard, 1983.</w:t>
      </w:r>
    </w:p>
    <w:p w14:paraId="77C74187"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Critique de la raison dialectique</w:t>
      </w:r>
      <w:r>
        <w:rPr>
          <w:rFonts w:ascii="Segoe UI" w:hAnsi="Segoe UI" w:cs="Segoe UI"/>
          <w:color w:val="201F1E"/>
          <w:sz w:val="23"/>
          <w:szCs w:val="23"/>
        </w:rPr>
        <w:t>, T. I, Gallimard, 1960.</w:t>
      </w:r>
    </w:p>
    <w:p w14:paraId="3229D998"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L’Idiot de la famille</w:t>
      </w:r>
      <w:r>
        <w:rPr>
          <w:rFonts w:ascii="Segoe UI" w:hAnsi="Segoe UI" w:cs="Segoe UI"/>
          <w:color w:val="201F1E"/>
          <w:sz w:val="23"/>
          <w:szCs w:val="23"/>
        </w:rPr>
        <w:t>, 3 vol. Gallimard, 1971.</w:t>
      </w:r>
    </w:p>
    <w:p w14:paraId="0A8D784F"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 xml:space="preserve">John </w:t>
      </w:r>
      <w:proofErr w:type="spellStart"/>
      <w:r>
        <w:rPr>
          <w:rFonts w:ascii="Segoe UI" w:hAnsi="Segoe UI" w:cs="Segoe UI"/>
          <w:color w:val="201F1E"/>
          <w:sz w:val="23"/>
          <w:szCs w:val="23"/>
        </w:rPr>
        <w:t>Gerassi</w:t>
      </w:r>
      <w:proofErr w:type="spellEnd"/>
      <w:r>
        <w:rPr>
          <w:rFonts w:ascii="Segoe UI" w:hAnsi="Segoe UI" w:cs="Segoe UI"/>
          <w:color w:val="201F1E"/>
          <w:sz w:val="23"/>
          <w:szCs w:val="23"/>
        </w:rPr>
        <w:t>,</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Entretiens avec Sartre</w:t>
      </w:r>
      <w:r>
        <w:rPr>
          <w:rFonts w:ascii="Segoe UI" w:hAnsi="Segoe UI" w:cs="Segoe UI"/>
          <w:color w:val="201F1E"/>
          <w:sz w:val="23"/>
          <w:szCs w:val="23"/>
        </w:rPr>
        <w:t>, Grasset, 2011.</w:t>
      </w:r>
    </w:p>
    <w:p w14:paraId="704D2B3D"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*Marxisme et subjectivité</w:t>
      </w:r>
      <w:r>
        <w:rPr>
          <w:rFonts w:ascii="Segoe UI" w:hAnsi="Segoe UI" w:cs="Segoe UI"/>
          <w:color w:val="201F1E"/>
          <w:sz w:val="23"/>
          <w:szCs w:val="23"/>
        </w:rPr>
        <w:t>, Les prairies ordinaires, 2013.</w:t>
      </w:r>
    </w:p>
    <w:p w14:paraId="5B80BA5F"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u w:val="single"/>
        </w:rPr>
        <w:t>Sur et autour de Sartre</w:t>
      </w:r>
    </w:p>
    <w:p w14:paraId="747AA80C"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A. Cohen-</w:t>
      </w:r>
      <w:proofErr w:type="spellStart"/>
      <w:r>
        <w:rPr>
          <w:rFonts w:ascii="Segoe UI" w:hAnsi="Segoe UI" w:cs="Segoe UI"/>
          <w:color w:val="201F1E"/>
          <w:sz w:val="23"/>
          <w:szCs w:val="23"/>
        </w:rPr>
        <w:t>Solal</w:t>
      </w:r>
      <w:proofErr w:type="spellEnd"/>
      <w:r>
        <w:rPr>
          <w:rFonts w:ascii="Segoe UI" w:hAnsi="Segoe UI" w:cs="Segoe UI"/>
          <w:color w:val="201F1E"/>
          <w:sz w:val="23"/>
          <w:szCs w:val="23"/>
        </w:rPr>
        <w:t>,</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Sartre. 1905-1980</w:t>
      </w:r>
      <w:r>
        <w:rPr>
          <w:rFonts w:ascii="Segoe UI" w:hAnsi="Segoe UI" w:cs="Segoe UI"/>
          <w:color w:val="201F1E"/>
          <w:sz w:val="23"/>
          <w:szCs w:val="23"/>
        </w:rPr>
        <w:t>, Gallimard, 1985</w:t>
      </w:r>
    </w:p>
    <w:p w14:paraId="208DD6E3"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 xml:space="preserve">M. </w:t>
      </w:r>
      <w:proofErr w:type="spellStart"/>
      <w:r>
        <w:rPr>
          <w:rFonts w:ascii="Segoe UI" w:hAnsi="Segoe UI" w:cs="Segoe UI"/>
          <w:color w:val="201F1E"/>
          <w:sz w:val="23"/>
          <w:szCs w:val="23"/>
        </w:rPr>
        <w:t>Contat</w:t>
      </w:r>
      <w:proofErr w:type="spellEnd"/>
      <w:r>
        <w:rPr>
          <w:rFonts w:ascii="Segoe UI" w:hAnsi="Segoe UI" w:cs="Segoe UI"/>
          <w:color w:val="201F1E"/>
          <w:sz w:val="23"/>
          <w:szCs w:val="23"/>
        </w:rPr>
        <w:t xml:space="preserve"> &amp; M. </w:t>
      </w:r>
      <w:proofErr w:type="spellStart"/>
      <w:r>
        <w:rPr>
          <w:rFonts w:ascii="Segoe UI" w:hAnsi="Segoe UI" w:cs="Segoe UI"/>
          <w:color w:val="201F1E"/>
          <w:sz w:val="23"/>
          <w:szCs w:val="23"/>
        </w:rPr>
        <w:t>Rybalka</w:t>
      </w:r>
      <w:proofErr w:type="spellEnd"/>
      <w:r>
        <w:rPr>
          <w:rFonts w:ascii="Segoe UI" w:hAnsi="Segoe UI" w:cs="Segoe UI"/>
          <w:color w:val="201F1E"/>
          <w:sz w:val="23"/>
          <w:szCs w:val="23"/>
        </w:rPr>
        <w:t>,</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Les écrits de Sartre</w:t>
      </w:r>
      <w:r>
        <w:rPr>
          <w:rFonts w:ascii="Segoe UI" w:hAnsi="Segoe UI" w:cs="Segoe UI"/>
          <w:color w:val="201F1E"/>
          <w:sz w:val="23"/>
          <w:szCs w:val="23"/>
        </w:rPr>
        <w:t>, Gallimard, 1970.</w:t>
      </w:r>
    </w:p>
    <w:p w14:paraId="7C79861F"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*R. Laing &amp; D. Cooper,</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Raison et violence</w:t>
      </w:r>
      <w:r>
        <w:rPr>
          <w:rFonts w:ascii="Segoe UI" w:hAnsi="Segoe UI" w:cs="Segoe UI"/>
          <w:color w:val="201F1E"/>
          <w:sz w:val="23"/>
          <w:szCs w:val="23"/>
        </w:rPr>
        <w:t>, Payot, 1972.</w:t>
      </w:r>
      <w:r>
        <w:rPr>
          <w:rFonts w:ascii="Segoe UI" w:hAnsi="Segoe UI" w:cs="Segoe UI"/>
          <w:color w:val="201F1E"/>
          <w:sz w:val="23"/>
          <w:szCs w:val="23"/>
        </w:rPr>
        <w:br/>
        <w:t xml:space="preserve">A. </w:t>
      </w:r>
      <w:proofErr w:type="spellStart"/>
      <w:r>
        <w:rPr>
          <w:rFonts w:ascii="Segoe UI" w:hAnsi="Segoe UI" w:cs="Segoe UI"/>
          <w:color w:val="201F1E"/>
          <w:sz w:val="23"/>
          <w:szCs w:val="23"/>
        </w:rPr>
        <w:t>Flajolliet</w:t>
      </w:r>
      <w:proofErr w:type="spellEnd"/>
      <w:r>
        <w:rPr>
          <w:rFonts w:ascii="Segoe UI" w:hAnsi="Segoe UI" w:cs="Segoe UI"/>
          <w:color w:val="201F1E"/>
          <w:sz w:val="23"/>
          <w:szCs w:val="23"/>
        </w:rPr>
        <w:t>,</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La première philosophie de Sartre</w:t>
      </w:r>
      <w:r>
        <w:rPr>
          <w:rFonts w:ascii="Segoe UI" w:hAnsi="Segoe UI" w:cs="Segoe UI"/>
          <w:color w:val="201F1E"/>
          <w:sz w:val="23"/>
          <w:szCs w:val="23"/>
        </w:rPr>
        <w:t>, Champion, 2008.</w:t>
      </w:r>
    </w:p>
    <w:p w14:paraId="5D1B5449" w14:textId="77777777" w:rsidR="00C15AAA" w:rsidRDefault="00C15AAA" w:rsidP="00C15AAA">
      <w:pPr>
        <w:pStyle w:val="NormalWeb"/>
        <w:rPr>
          <w:rFonts w:ascii="Segoe UI" w:hAnsi="Segoe UI" w:cs="Segoe UI"/>
          <w:color w:val="201F1E"/>
          <w:sz w:val="23"/>
          <w:szCs w:val="23"/>
        </w:rPr>
      </w:pPr>
      <w:r>
        <w:rPr>
          <w:rStyle w:val="Accentuation"/>
          <w:rFonts w:ascii="Segoe UI" w:hAnsi="Segoe UI" w:cs="Segoe UI"/>
          <w:color w:val="201F1E"/>
          <w:sz w:val="23"/>
          <w:szCs w:val="23"/>
        </w:rPr>
        <w:t>Id</w:t>
      </w:r>
      <w:r>
        <w:rPr>
          <w:rFonts w:ascii="Segoe UI" w:hAnsi="Segoe UI" w:cs="Segoe UI"/>
          <w:color w:val="201F1E"/>
          <w:sz w:val="23"/>
          <w:szCs w:val="23"/>
        </w:rPr>
        <w:t>. « Ontologie, morale histoire, in</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Le portique</w:t>
      </w:r>
      <w:r>
        <w:rPr>
          <w:rFonts w:ascii="Segoe UI" w:hAnsi="Segoe UI" w:cs="Segoe UI"/>
          <w:color w:val="201F1E"/>
          <w:sz w:val="23"/>
          <w:szCs w:val="23"/>
        </w:rPr>
        <w:t>, 16, 2005.</w:t>
      </w:r>
    </w:p>
    <w:p w14:paraId="7C7D6CA0"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 xml:space="preserve">G. </w:t>
      </w:r>
      <w:proofErr w:type="spellStart"/>
      <w:r>
        <w:rPr>
          <w:rFonts w:ascii="Segoe UI" w:hAnsi="Segoe UI" w:cs="Segoe UI"/>
          <w:color w:val="201F1E"/>
          <w:sz w:val="23"/>
          <w:szCs w:val="23"/>
        </w:rPr>
        <w:t>Seel</w:t>
      </w:r>
      <w:proofErr w:type="spellEnd"/>
      <w:r>
        <w:rPr>
          <w:rFonts w:ascii="Segoe UI" w:hAnsi="Segoe UI" w:cs="Segoe UI"/>
          <w:color w:val="201F1E"/>
          <w:sz w:val="23"/>
          <w:szCs w:val="23"/>
        </w:rPr>
        <w:t>,</w:t>
      </w:r>
      <w:proofErr w:type="gramStart"/>
      <w:r>
        <w:rPr>
          <w:rFonts w:ascii="Segoe UI" w:hAnsi="Segoe UI" w:cs="Segoe UI"/>
          <w:color w:val="201F1E"/>
          <w:sz w:val="23"/>
          <w:szCs w:val="23"/>
        </w:rPr>
        <w:t xml:space="preserve"> «La</w:t>
      </w:r>
      <w:proofErr w:type="gramEnd"/>
      <w:r>
        <w:rPr>
          <w:rFonts w:ascii="Segoe UI" w:hAnsi="Segoe UI" w:cs="Segoe UI"/>
          <w:color w:val="201F1E"/>
          <w:sz w:val="23"/>
          <w:szCs w:val="23"/>
        </w:rPr>
        <w:t xml:space="preserve"> morale de Sartre. Une </w:t>
      </w:r>
      <w:proofErr w:type="gramStart"/>
      <w:r>
        <w:rPr>
          <w:rFonts w:ascii="Segoe UI" w:hAnsi="Segoe UI" w:cs="Segoe UI"/>
          <w:color w:val="201F1E"/>
          <w:sz w:val="23"/>
          <w:szCs w:val="23"/>
        </w:rPr>
        <w:t>reconstruction»</w:t>
      </w:r>
      <w:proofErr w:type="gramEnd"/>
      <w:r>
        <w:rPr>
          <w:rFonts w:ascii="Segoe UI" w:hAnsi="Segoe UI" w:cs="Segoe UI"/>
          <w:color w:val="201F1E"/>
          <w:sz w:val="23"/>
          <w:szCs w:val="23"/>
        </w:rPr>
        <w:t>, in</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Le portique</w:t>
      </w:r>
      <w:r>
        <w:rPr>
          <w:rFonts w:ascii="Segoe UI" w:hAnsi="Segoe UI" w:cs="Segoe UI"/>
          <w:color w:val="201F1E"/>
          <w:sz w:val="23"/>
          <w:szCs w:val="23"/>
        </w:rPr>
        <w:t>, 16, 2005.</w:t>
      </w:r>
    </w:p>
    <w:p w14:paraId="72BD3CD8" w14:textId="77777777" w:rsidR="00C15AAA" w:rsidRDefault="00C15AAA" w:rsidP="00C15AAA">
      <w:pPr>
        <w:pStyle w:val="NormalWeb"/>
        <w:rPr>
          <w:rFonts w:ascii="Segoe UI" w:hAnsi="Segoe UI" w:cs="Segoe UI"/>
          <w:color w:val="201F1E"/>
          <w:sz w:val="23"/>
          <w:szCs w:val="23"/>
        </w:rPr>
      </w:pPr>
      <w:r>
        <w:rPr>
          <w:rFonts w:ascii="Segoe UI" w:hAnsi="Segoe UI" w:cs="Segoe UI"/>
          <w:color w:val="201F1E"/>
          <w:sz w:val="23"/>
          <w:szCs w:val="23"/>
        </w:rPr>
        <w:t xml:space="preserve">E. </w:t>
      </w:r>
      <w:proofErr w:type="spellStart"/>
      <w:r>
        <w:rPr>
          <w:rFonts w:ascii="Segoe UI" w:hAnsi="Segoe UI" w:cs="Segoe UI"/>
          <w:color w:val="201F1E"/>
          <w:sz w:val="23"/>
          <w:szCs w:val="23"/>
        </w:rPr>
        <w:t>Barot</w:t>
      </w:r>
      <w:proofErr w:type="spellEnd"/>
      <w:r>
        <w:rPr>
          <w:rFonts w:ascii="Segoe UI" w:hAnsi="Segoe UI" w:cs="Segoe UI"/>
          <w:color w:val="201F1E"/>
          <w:sz w:val="23"/>
          <w:szCs w:val="23"/>
        </w:rPr>
        <w:t>,</w:t>
      </w:r>
      <w:proofErr w:type="gramStart"/>
      <w:r>
        <w:rPr>
          <w:rFonts w:ascii="Segoe UI" w:hAnsi="Segoe UI" w:cs="Segoe UI"/>
          <w:color w:val="201F1E"/>
          <w:sz w:val="23"/>
          <w:szCs w:val="23"/>
        </w:rPr>
        <w:t xml:space="preserve"> «Sartre</w:t>
      </w:r>
      <w:proofErr w:type="gramEnd"/>
      <w:r>
        <w:rPr>
          <w:rFonts w:ascii="Segoe UI" w:hAnsi="Segoe UI" w:cs="Segoe UI"/>
          <w:color w:val="201F1E"/>
          <w:sz w:val="23"/>
          <w:szCs w:val="23"/>
        </w:rPr>
        <w:t>: de la réification à la révolution», in</w:t>
      </w:r>
      <w:r>
        <w:rPr>
          <w:rStyle w:val="apple-converted-space"/>
          <w:rFonts w:ascii="Segoe UI" w:hAnsi="Segoe UI" w:cs="Segoe UI"/>
          <w:color w:val="201F1E"/>
          <w:sz w:val="23"/>
          <w:szCs w:val="23"/>
        </w:rPr>
        <w:t> </w:t>
      </w:r>
      <w:r>
        <w:rPr>
          <w:rStyle w:val="Accentuation"/>
          <w:rFonts w:ascii="Segoe UI" w:hAnsi="Segoe UI" w:cs="Segoe UI"/>
          <w:color w:val="201F1E"/>
          <w:sz w:val="23"/>
          <w:szCs w:val="23"/>
        </w:rPr>
        <w:t>Marx 2000</w:t>
      </w:r>
      <w:r>
        <w:rPr>
          <w:rFonts w:ascii="Segoe UI" w:hAnsi="Segoe UI" w:cs="Segoe UI"/>
          <w:color w:val="201F1E"/>
          <w:sz w:val="23"/>
          <w:szCs w:val="23"/>
        </w:rPr>
        <w:t>, (</w:t>
      </w:r>
      <w:proofErr w:type="spellStart"/>
      <w:r>
        <w:rPr>
          <w:rFonts w:ascii="Segoe UI" w:hAnsi="Segoe UI" w:cs="Segoe UI"/>
          <w:color w:val="201F1E"/>
          <w:sz w:val="23"/>
          <w:szCs w:val="23"/>
        </w:rPr>
        <w:t>dir</w:t>
      </w:r>
      <w:proofErr w:type="spellEnd"/>
      <w:r>
        <w:rPr>
          <w:rFonts w:ascii="Segoe UI" w:hAnsi="Segoe UI" w:cs="Segoe UI"/>
          <w:color w:val="201F1E"/>
          <w:sz w:val="23"/>
          <w:szCs w:val="23"/>
        </w:rPr>
        <w:t xml:space="preserve">. E. </w:t>
      </w:r>
      <w:proofErr w:type="spellStart"/>
      <w:r>
        <w:rPr>
          <w:rFonts w:ascii="Segoe UI" w:hAnsi="Segoe UI" w:cs="Segoe UI"/>
          <w:color w:val="201F1E"/>
          <w:sz w:val="23"/>
          <w:szCs w:val="23"/>
        </w:rPr>
        <w:t>Kouvélakis</w:t>
      </w:r>
      <w:proofErr w:type="spellEnd"/>
      <w:r>
        <w:rPr>
          <w:rFonts w:ascii="Segoe UI" w:hAnsi="Segoe UI" w:cs="Segoe UI"/>
          <w:color w:val="201F1E"/>
          <w:sz w:val="23"/>
          <w:szCs w:val="23"/>
        </w:rPr>
        <w:t>), PUF, 2000.</w:t>
      </w:r>
    </w:p>
    <w:p w14:paraId="0B54DA4D" w14:textId="645A1C47" w:rsidR="00703736" w:rsidRDefault="00703736" w:rsidP="00703736">
      <w:pPr>
        <w:rPr>
          <w:b/>
        </w:rPr>
      </w:pPr>
    </w:p>
    <w:p w14:paraId="5F2D92A6" w14:textId="77777777" w:rsidR="0001255B" w:rsidRDefault="0001255B" w:rsidP="00703736"/>
    <w:p w14:paraId="5DDEA98D" w14:textId="77777777" w:rsidR="00703736" w:rsidRDefault="00703736" w:rsidP="00703736"/>
    <w:p w14:paraId="352BB873" w14:textId="77777777" w:rsidR="00892B09" w:rsidRPr="00892B09" w:rsidRDefault="00892B09" w:rsidP="00892B09">
      <w:pPr>
        <w:rPr>
          <w:b/>
        </w:rPr>
      </w:pPr>
      <w:r w:rsidRPr="00892B09">
        <w:rPr>
          <w:b/>
        </w:rPr>
        <w:t>Libellé de l’EC : Renforcement histoire de la philosophie et philo  générale 2</w:t>
      </w:r>
    </w:p>
    <w:p w14:paraId="694FDFD4" w14:textId="77777777" w:rsidR="00892B09" w:rsidRPr="00892B09" w:rsidRDefault="00892B09" w:rsidP="00892B09">
      <w:pPr>
        <w:rPr>
          <w:b/>
        </w:rPr>
      </w:pPr>
      <w:r w:rsidRPr="00892B09">
        <w:rPr>
          <w:b/>
        </w:rPr>
        <w:t>NOM-Prénom de l’enseignant (si connu à ce stade) : REY Anne-Lise</w:t>
      </w:r>
    </w:p>
    <w:p w14:paraId="24BEE17F" w14:textId="77777777" w:rsidR="00892B09" w:rsidRPr="00892B09" w:rsidRDefault="00892B09" w:rsidP="00892B09">
      <w:pPr>
        <w:rPr>
          <w:b/>
        </w:rPr>
      </w:pPr>
    </w:p>
    <w:p w14:paraId="49DD8041" w14:textId="77777777" w:rsidR="00892B09" w:rsidRPr="00892B09" w:rsidRDefault="00892B09" w:rsidP="00892B09">
      <w:pPr>
        <w:rPr>
          <w:b/>
        </w:rPr>
      </w:pPr>
      <w:r w:rsidRPr="00892B09">
        <w:rPr>
          <w:b/>
        </w:rPr>
        <w:t>Leibniz et les théories classiques de la substance</w:t>
      </w:r>
    </w:p>
    <w:p w14:paraId="518E2384" w14:textId="77777777" w:rsidR="00892B09" w:rsidRDefault="00892B09" w:rsidP="00892B09">
      <w:r>
        <w:t>Le cours se propose de partir de l’analyse des différentes conceptions de la substance élaborées par Leibniz : substance individuelle, substance corporelle, substance simple, monade pour reconstituer le dialogue critique qu’il institue avec Descartes, Spinoza, Locke ou Malebranche sur les rapports entre corps et substance, phénomènes et substances. Il s’agira ensuite de montrer la différence entre les métaphysiques de Leibniz et de Wolff pour préparer la lecture de la philosophie critique kantienne.</w:t>
      </w:r>
    </w:p>
    <w:p w14:paraId="54F559FD" w14:textId="77777777" w:rsidR="00892B09" w:rsidRDefault="00892B09" w:rsidP="00892B09"/>
    <w:p w14:paraId="614AF732" w14:textId="70C904E4" w:rsidR="00892B09" w:rsidRPr="00892B09" w:rsidRDefault="00892B09" w:rsidP="00892B09">
      <w:pPr>
        <w:rPr>
          <w:u w:val="single"/>
        </w:rPr>
      </w:pPr>
      <w:r w:rsidRPr="00892B09">
        <w:rPr>
          <w:u w:val="single"/>
        </w:rPr>
        <w:t xml:space="preserve">Bibliographie: </w:t>
      </w:r>
    </w:p>
    <w:p w14:paraId="13FA1EC5" w14:textId="77777777" w:rsidR="00892B09" w:rsidRDefault="00892B09" w:rsidP="00892B09">
      <w:r>
        <w:t xml:space="preserve">R. Descartes, </w:t>
      </w:r>
      <w:r w:rsidRPr="007B495F">
        <w:rPr>
          <w:i/>
        </w:rPr>
        <w:t>Méditations métaphysiques</w:t>
      </w:r>
      <w:r>
        <w:t>, éd. M.-F. Pellegrin, Paris, GF, 2009.</w:t>
      </w:r>
    </w:p>
    <w:p w14:paraId="7D7B2ABA" w14:textId="77777777" w:rsidR="00892B09" w:rsidRDefault="00892B09" w:rsidP="00892B09">
      <w:r>
        <w:t xml:space="preserve">G.W. Leibniz, </w:t>
      </w:r>
      <w:r w:rsidRPr="004B6FAB">
        <w:rPr>
          <w:i/>
        </w:rPr>
        <w:t>Discours de métaphysique, suivi de Monadologie et autres textes</w:t>
      </w:r>
      <w:r>
        <w:t>, éd. M. Fichant, Paris, Folio Essais, 2004.</w:t>
      </w:r>
    </w:p>
    <w:p w14:paraId="7923267D" w14:textId="77777777" w:rsidR="00892B09" w:rsidRDefault="00892B09" w:rsidP="00892B09">
      <w:r>
        <w:t xml:space="preserve">G.W. Leibniz, </w:t>
      </w:r>
      <w:r w:rsidRPr="0074011E">
        <w:rPr>
          <w:i/>
        </w:rPr>
        <w:t>Système nouveau de la nature et de la communication des substances et autres textes : 1690-1703</w:t>
      </w:r>
      <w:r>
        <w:t>, éd. Ch. Frémont, Paris, GF, 1999</w:t>
      </w:r>
    </w:p>
    <w:p w14:paraId="5488929A" w14:textId="77777777" w:rsidR="00892B09" w:rsidRDefault="00892B09" w:rsidP="00892B09">
      <w:r>
        <w:t xml:space="preserve">Ch. Wolff, </w:t>
      </w:r>
      <w:r w:rsidRPr="00C94274">
        <w:rPr>
          <w:i/>
        </w:rPr>
        <w:t>Discours préliminaire sur la philosophie en général</w:t>
      </w:r>
      <w:r>
        <w:t xml:space="preserve">, (1728), Paris,  </w:t>
      </w:r>
      <w:proofErr w:type="spellStart"/>
      <w:r>
        <w:t>Vrin</w:t>
      </w:r>
      <w:proofErr w:type="spellEnd"/>
      <w:r>
        <w:t>, 2006.</w:t>
      </w:r>
    </w:p>
    <w:p w14:paraId="166D0E44" w14:textId="77777777" w:rsidR="00892B09" w:rsidRDefault="00892B09" w:rsidP="00892B09"/>
    <w:p w14:paraId="638A3359" w14:textId="77777777" w:rsidR="00892B09" w:rsidRDefault="00892B09" w:rsidP="00892B09"/>
    <w:p w14:paraId="5EDB275B" w14:textId="77777777" w:rsidR="00A724B3" w:rsidRPr="00A724B3" w:rsidRDefault="00A724B3" w:rsidP="00A724B3">
      <w:pPr>
        <w:rPr>
          <w:b/>
        </w:rPr>
      </w:pPr>
      <w:r w:rsidRPr="00A724B3">
        <w:rPr>
          <w:b/>
        </w:rPr>
        <w:t>Libellé de l’EC : Renforcement philosophie française contemporaine 2</w:t>
      </w:r>
    </w:p>
    <w:p w14:paraId="1881BBC2" w14:textId="77777777" w:rsidR="00A724B3" w:rsidRPr="00A724B3" w:rsidRDefault="00A724B3" w:rsidP="00A724B3">
      <w:pPr>
        <w:rPr>
          <w:b/>
        </w:rPr>
      </w:pPr>
      <w:r w:rsidRPr="00A724B3">
        <w:rPr>
          <w:b/>
        </w:rPr>
        <w:t>NOM-Prénom de l’enseignant (si connu à ce stade) : BEAUBOIS Vincent</w:t>
      </w:r>
    </w:p>
    <w:p w14:paraId="61D63B24" w14:textId="77777777" w:rsidR="00A9677E" w:rsidRDefault="00A9677E" w:rsidP="00A9677E">
      <w:pPr>
        <w:widowControl w:val="0"/>
        <w:autoSpaceDE w:val="0"/>
        <w:autoSpaceDN w:val="0"/>
        <w:adjustRightInd w:val="0"/>
        <w:jc w:val="both"/>
      </w:pPr>
    </w:p>
    <w:p w14:paraId="2BBA2BAC" w14:textId="3B4D3D8B" w:rsidR="00A9677E" w:rsidRPr="00A9677E" w:rsidRDefault="00A9677E" w:rsidP="00A9677E">
      <w:pPr>
        <w:widowControl w:val="0"/>
        <w:autoSpaceDE w:val="0"/>
        <w:autoSpaceDN w:val="0"/>
        <w:adjustRightInd w:val="0"/>
        <w:jc w:val="both"/>
        <w:rPr>
          <w:rFonts w:ascii="Times" w:hAnsi="Times" w:cs="Times"/>
          <w:b/>
          <w:bCs/>
        </w:rPr>
      </w:pPr>
      <w:r w:rsidRPr="00A9677E">
        <w:rPr>
          <w:rFonts w:ascii="Times" w:hAnsi="Times" w:cs="Times"/>
          <w:b/>
          <w:bCs/>
        </w:rPr>
        <w:t xml:space="preserve">Gilbert </w:t>
      </w:r>
      <w:proofErr w:type="spellStart"/>
      <w:r w:rsidRPr="00A9677E">
        <w:rPr>
          <w:rFonts w:ascii="Times" w:hAnsi="Times" w:cs="Times"/>
          <w:b/>
          <w:bCs/>
        </w:rPr>
        <w:t>Simondon</w:t>
      </w:r>
      <w:proofErr w:type="spellEnd"/>
      <w:r w:rsidRPr="00A9677E">
        <w:rPr>
          <w:rFonts w:ascii="Times" w:hAnsi="Times" w:cs="Times"/>
          <w:b/>
          <w:bCs/>
        </w:rPr>
        <w:t> : une philosophie de l’individuation</w:t>
      </w:r>
    </w:p>
    <w:p w14:paraId="202A3B48" w14:textId="2623825F" w:rsidR="00A9677E" w:rsidRPr="00A9677E" w:rsidRDefault="00A9677E" w:rsidP="00A9677E">
      <w:pPr>
        <w:widowControl w:val="0"/>
        <w:autoSpaceDE w:val="0"/>
        <w:autoSpaceDN w:val="0"/>
        <w:adjustRightInd w:val="0"/>
        <w:jc w:val="both"/>
        <w:rPr>
          <w:rFonts w:ascii="Times" w:hAnsi="Times" w:cs="Times"/>
        </w:rPr>
      </w:pPr>
      <w:r w:rsidRPr="00A9677E">
        <w:rPr>
          <w:rFonts w:ascii="Times" w:hAnsi="Times" w:cs="Times"/>
        </w:rPr>
        <w:t xml:space="preserve">Ce cours est une introduction à la pensée de Gilbert </w:t>
      </w:r>
      <w:proofErr w:type="spellStart"/>
      <w:r w:rsidRPr="00A9677E">
        <w:rPr>
          <w:rFonts w:ascii="Times" w:hAnsi="Times" w:cs="Times"/>
        </w:rPr>
        <w:t>Simondon</w:t>
      </w:r>
      <w:proofErr w:type="spellEnd"/>
      <w:r w:rsidRPr="00A9677E">
        <w:rPr>
          <w:rFonts w:ascii="Times" w:hAnsi="Times" w:cs="Times"/>
        </w:rPr>
        <w:t xml:space="preserve"> (1924-1989) en prenant comme fil conducteur le concept d’« individuation » et la lecture suivie de son œuvre majeure </w:t>
      </w:r>
      <w:r w:rsidRPr="00A9677E">
        <w:rPr>
          <w:rFonts w:ascii="Times" w:hAnsi="Times" w:cs="Times"/>
          <w:i/>
          <w:iCs/>
        </w:rPr>
        <w:t>L’individuation à la lumière des notions de forme et d’information</w:t>
      </w:r>
      <w:r w:rsidRPr="00A9677E">
        <w:rPr>
          <w:rFonts w:ascii="Times" w:hAnsi="Times" w:cs="Times"/>
        </w:rPr>
        <w:t xml:space="preserve"> parue sous une forme abrégée en 1964. Avec cet ouvrage, il s’agit, pour </w:t>
      </w:r>
      <w:proofErr w:type="spellStart"/>
      <w:r w:rsidRPr="00A9677E">
        <w:rPr>
          <w:rFonts w:ascii="Times" w:hAnsi="Times" w:cs="Times"/>
        </w:rPr>
        <w:t>Simondon</w:t>
      </w:r>
      <w:proofErr w:type="spellEnd"/>
      <w:r w:rsidRPr="00A9677E">
        <w:rPr>
          <w:rFonts w:ascii="Times" w:hAnsi="Times" w:cs="Times"/>
        </w:rPr>
        <w:t xml:space="preserve">, de renverser le privilège ontologique accordé à l’être sur le devenir, par la métaphysique, pour montrer que tout individu (qu’il soit physique, biologique, psychosocial ou technique) doit se penser à partir de son régime d’individuation. L’individu est ainsi appréhendé comme un « résultat » dont il faut pouvoir sonder les opérations de constitution. À la lumière des avancées de la physique et de la biologie de son époque, </w:t>
      </w:r>
      <w:proofErr w:type="spellStart"/>
      <w:r w:rsidRPr="00A9677E">
        <w:rPr>
          <w:rFonts w:ascii="Times" w:hAnsi="Times" w:cs="Times"/>
        </w:rPr>
        <w:t>Simondon</w:t>
      </w:r>
      <w:proofErr w:type="spellEnd"/>
      <w:r w:rsidRPr="00A9677E">
        <w:rPr>
          <w:rFonts w:ascii="Times" w:hAnsi="Times" w:cs="Times"/>
        </w:rPr>
        <w:t xml:space="preserve"> va développer une pensée originale de l’individuation qui a largement influencé la pensée française contemporaine (Merleau-Ponty, Deleuze). Ce cours sera l’occasion d’expliquer la logique et l’originalité de cette œuvre ainsi que la manière dont la physique, le vivant, le psychosocial et la technologie peuvent se trouver embrassés dans un tel projet encyclopédique.</w:t>
      </w:r>
    </w:p>
    <w:p w14:paraId="72A7CF1C" w14:textId="77777777" w:rsidR="00A9677E" w:rsidRDefault="00A9677E" w:rsidP="00A9677E">
      <w:pPr>
        <w:widowControl w:val="0"/>
        <w:autoSpaceDE w:val="0"/>
        <w:autoSpaceDN w:val="0"/>
        <w:adjustRightInd w:val="0"/>
        <w:jc w:val="both"/>
        <w:rPr>
          <w:rFonts w:ascii="Times" w:hAnsi="Times" w:cs="Times"/>
          <w:u w:val="single"/>
        </w:rPr>
      </w:pPr>
    </w:p>
    <w:p w14:paraId="71D20D71" w14:textId="65D61AFD" w:rsidR="00A9677E" w:rsidRDefault="00A9677E" w:rsidP="00A9677E">
      <w:pPr>
        <w:widowControl w:val="0"/>
        <w:autoSpaceDE w:val="0"/>
        <w:autoSpaceDN w:val="0"/>
        <w:adjustRightInd w:val="0"/>
        <w:jc w:val="both"/>
        <w:rPr>
          <w:rFonts w:ascii="Times" w:hAnsi="Times" w:cs="Times"/>
          <w:u w:val="single"/>
        </w:rPr>
      </w:pPr>
      <w:r>
        <w:rPr>
          <w:rFonts w:ascii="Times" w:hAnsi="Times" w:cs="Times"/>
          <w:u w:val="single"/>
        </w:rPr>
        <w:t>Bibliographie</w:t>
      </w:r>
    </w:p>
    <w:p w14:paraId="60EF90FB" w14:textId="225AAB1A" w:rsidR="00A9677E" w:rsidRDefault="00A9677E" w:rsidP="00A9677E">
      <w:pPr>
        <w:widowControl w:val="0"/>
        <w:autoSpaceDE w:val="0"/>
        <w:autoSpaceDN w:val="0"/>
        <w:adjustRightInd w:val="0"/>
        <w:jc w:val="both"/>
        <w:rPr>
          <w:rFonts w:ascii="Times" w:hAnsi="Times" w:cs="Times"/>
        </w:rPr>
      </w:pPr>
      <w:r>
        <w:rPr>
          <w:rFonts w:ascii="Times" w:hAnsi="Times" w:cs="Times"/>
          <w:u w:val="single"/>
        </w:rPr>
        <w:t>Lecture principale</w:t>
      </w:r>
      <w:r>
        <w:rPr>
          <w:rFonts w:ascii="Times" w:hAnsi="Times" w:cs="Times"/>
        </w:rPr>
        <w:t> :</w:t>
      </w:r>
    </w:p>
    <w:p w14:paraId="6199E36B" w14:textId="77777777" w:rsidR="00A9677E" w:rsidRDefault="00A9677E" w:rsidP="00A9677E">
      <w:pPr>
        <w:widowControl w:val="0"/>
        <w:autoSpaceDE w:val="0"/>
        <w:autoSpaceDN w:val="0"/>
        <w:adjustRightInd w:val="0"/>
        <w:jc w:val="both"/>
        <w:rPr>
          <w:rFonts w:ascii="Times" w:hAnsi="Times" w:cs="Times"/>
        </w:rPr>
      </w:pPr>
      <w:r>
        <w:rPr>
          <w:rFonts w:ascii="Times" w:hAnsi="Times" w:cs="Times"/>
        </w:rPr>
        <w:t xml:space="preserve">SIMONDON Gilbert, </w:t>
      </w:r>
      <w:r>
        <w:rPr>
          <w:rFonts w:ascii="Times" w:hAnsi="Times" w:cs="Times"/>
          <w:i/>
          <w:iCs/>
        </w:rPr>
        <w:t>L’individuation à la lumière des notions de forme et d’information</w:t>
      </w:r>
      <w:r>
        <w:rPr>
          <w:rFonts w:ascii="Times" w:hAnsi="Times" w:cs="Times"/>
        </w:rPr>
        <w:t>, Grenoble, Millon, 2005.</w:t>
      </w:r>
    </w:p>
    <w:p w14:paraId="67B671D6" w14:textId="77777777" w:rsidR="00A9677E" w:rsidRDefault="00A9677E" w:rsidP="00A9677E">
      <w:pPr>
        <w:widowControl w:val="0"/>
        <w:autoSpaceDE w:val="0"/>
        <w:autoSpaceDN w:val="0"/>
        <w:adjustRightInd w:val="0"/>
        <w:jc w:val="both"/>
        <w:rPr>
          <w:rFonts w:ascii="Times" w:hAnsi="Times" w:cs="Times"/>
        </w:rPr>
      </w:pPr>
      <w:r>
        <w:rPr>
          <w:rFonts w:ascii="Times" w:hAnsi="Times" w:cs="Times"/>
          <w:u w:val="single"/>
        </w:rPr>
        <w:t>Lectures complémentaires </w:t>
      </w:r>
      <w:r>
        <w:rPr>
          <w:rFonts w:ascii="Times" w:hAnsi="Times" w:cs="Times"/>
        </w:rPr>
        <w:t xml:space="preserve">: </w:t>
      </w:r>
    </w:p>
    <w:p w14:paraId="5D3A0325" w14:textId="77777777" w:rsidR="00A9677E" w:rsidRDefault="00A9677E" w:rsidP="00A9677E">
      <w:pPr>
        <w:widowControl w:val="0"/>
        <w:autoSpaceDE w:val="0"/>
        <w:autoSpaceDN w:val="0"/>
        <w:adjustRightInd w:val="0"/>
        <w:jc w:val="both"/>
        <w:rPr>
          <w:rFonts w:ascii="Times" w:hAnsi="Times" w:cs="Times"/>
        </w:rPr>
      </w:pPr>
      <w:r>
        <w:rPr>
          <w:rFonts w:ascii="Times" w:hAnsi="Times" w:cs="Times"/>
        </w:rPr>
        <w:t xml:space="preserve">ASPE Bernard, </w:t>
      </w:r>
      <w:proofErr w:type="spellStart"/>
      <w:r>
        <w:rPr>
          <w:rFonts w:ascii="Times" w:hAnsi="Times" w:cs="Times"/>
          <w:i/>
          <w:iCs/>
        </w:rPr>
        <w:t>Simondon</w:t>
      </w:r>
      <w:proofErr w:type="spellEnd"/>
      <w:r>
        <w:rPr>
          <w:rFonts w:ascii="Times" w:hAnsi="Times" w:cs="Times"/>
          <w:i/>
          <w:iCs/>
        </w:rPr>
        <w:t xml:space="preserve">, politique du </w:t>
      </w:r>
      <w:proofErr w:type="spellStart"/>
      <w:r>
        <w:rPr>
          <w:rFonts w:ascii="Times" w:hAnsi="Times" w:cs="Times"/>
          <w:i/>
          <w:iCs/>
        </w:rPr>
        <w:t>transindividuel</w:t>
      </w:r>
      <w:proofErr w:type="spellEnd"/>
      <w:r>
        <w:rPr>
          <w:rFonts w:ascii="Times" w:hAnsi="Times" w:cs="Times"/>
        </w:rPr>
        <w:t xml:space="preserve">, Paris, Éditions </w:t>
      </w:r>
      <w:proofErr w:type="spellStart"/>
      <w:r>
        <w:rPr>
          <w:rFonts w:ascii="Times" w:hAnsi="Times" w:cs="Times"/>
        </w:rPr>
        <w:t>Dittmar</w:t>
      </w:r>
      <w:proofErr w:type="spellEnd"/>
      <w:r>
        <w:rPr>
          <w:rFonts w:ascii="Times" w:hAnsi="Times" w:cs="Times"/>
        </w:rPr>
        <w:t>, 2013.</w:t>
      </w:r>
    </w:p>
    <w:p w14:paraId="15978B92" w14:textId="77777777" w:rsidR="00A9677E" w:rsidRDefault="00A9677E" w:rsidP="00A9677E">
      <w:pPr>
        <w:widowControl w:val="0"/>
        <w:autoSpaceDE w:val="0"/>
        <w:autoSpaceDN w:val="0"/>
        <w:adjustRightInd w:val="0"/>
        <w:jc w:val="both"/>
        <w:rPr>
          <w:rFonts w:ascii="Times" w:hAnsi="Times" w:cs="Times"/>
        </w:rPr>
      </w:pPr>
      <w:r>
        <w:rPr>
          <w:rFonts w:ascii="Times" w:hAnsi="Times" w:cs="Times"/>
        </w:rPr>
        <w:t xml:space="preserve">BARTHELEMY Jean-Hugues, </w:t>
      </w:r>
      <w:proofErr w:type="spellStart"/>
      <w:r>
        <w:rPr>
          <w:rFonts w:ascii="Times" w:hAnsi="Times" w:cs="Times"/>
          <w:i/>
          <w:iCs/>
        </w:rPr>
        <w:t>Simondon</w:t>
      </w:r>
      <w:proofErr w:type="spellEnd"/>
      <w:r>
        <w:rPr>
          <w:rFonts w:ascii="Times" w:hAnsi="Times" w:cs="Times"/>
        </w:rPr>
        <w:t>, Paris, Les Belles lettres, 2014.</w:t>
      </w:r>
    </w:p>
    <w:p w14:paraId="278DC25C" w14:textId="77777777" w:rsidR="00703736" w:rsidRDefault="00703736" w:rsidP="00703736"/>
    <w:p w14:paraId="558333B8" w14:textId="77777777" w:rsidR="00A724B3" w:rsidRPr="00A724B3" w:rsidRDefault="00A724B3" w:rsidP="00A724B3">
      <w:pPr>
        <w:rPr>
          <w:b/>
        </w:rPr>
      </w:pPr>
      <w:r w:rsidRPr="00A724B3">
        <w:rPr>
          <w:b/>
        </w:rPr>
        <w:t>Libellé de l’EC : Renforcement philosophie sociale et politique 2</w:t>
      </w:r>
    </w:p>
    <w:p w14:paraId="256405D1" w14:textId="77777777" w:rsidR="00A724B3" w:rsidRPr="00A724B3" w:rsidRDefault="00A724B3" w:rsidP="00A724B3">
      <w:pPr>
        <w:rPr>
          <w:b/>
        </w:rPr>
      </w:pPr>
      <w:r w:rsidRPr="00A724B3">
        <w:rPr>
          <w:b/>
        </w:rPr>
        <w:t>NOM-Prénom de l’enseignant (si connu à ce stade) : CAPDEVILA Nestor</w:t>
      </w:r>
    </w:p>
    <w:p w14:paraId="75582DD0" w14:textId="77777777" w:rsidR="00A724B3" w:rsidRDefault="00A724B3" w:rsidP="00A724B3"/>
    <w:p w14:paraId="456C974C" w14:textId="2364DF5A" w:rsidR="00A724B3" w:rsidRPr="00A724B3" w:rsidRDefault="00A724B3" w:rsidP="00A724B3">
      <w:pPr>
        <w:rPr>
          <w:b/>
        </w:rPr>
      </w:pPr>
      <w:r w:rsidRPr="00A724B3">
        <w:rPr>
          <w:b/>
        </w:rPr>
        <w:t>La guerre et la paix</w:t>
      </w:r>
    </w:p>
    <w:p w14:paraId="608CFE68" w14:textId="7BEBA0E0" w:rsidR="00A724B3" w:rsidRDefault="00A724B3" w:rsidP="00A724B3">
      <w:r>
        <w:t>Le cours examinera dans un premier temps deux visions de la politique. D'une part, son opposition à la guerre dans les théories du contrat comme sortie de la guerre de l'état de nature. D'autre part, la conception de la politique comme lutte de classes culminant dans la révolution et la guerre civile.</w:t>
      </w:r>
    </w:p>
    <w:p w14:paraId="1C08D159" w14:textId="77777777" w:rsidR="00A724B3" w:rsidRDefault="00A724B3" w:rsidP="00A724B3">
      <w:r>
        <w:t>Dans un second temps, on examinera la question de la guerre, de sa régulation par le droit et son dépassement vers la paix.</w:t>
      </w:r>
    </w:p>
    <w:p w14:paraId="1953F696" w14:textId="77777777" w:rsidR="00A724B3" w:rsidRDefault="00A724B3" w:rsidP="00A724B3"/>
    <w:p w14:paraId="301F8022" w14:textId="125593BD" w:rsidR="00A724B3" w:rsidRPr="00A724B3" w:rsidRDefault="00A724B3" w:rsidP="00A724B3">
      <w:pPr>
        <w:rPr>
          <w:u w:val="single"/>
        </w:rPr>
      </w:pPr>
      <w:r w:rsidRPr="00A724B3">
        <w:rPr>
          <w:u w:val="single"/>
        </w:rPr>
        <w:t xml:space="preserve">Bibliographie: </w:t>
      </w:r>
    </w:p>
    <w:p w14:paraId="43835A4A" w14:textId="77777777" w:rsidR="00A724B3" w:rsidRDefault="00A724B3" w:rsidP="00A724B3">
      <w:r>
        <w:t xml:space="preserve">Hobbes, </w:t>
      </w:r>
      <w:r w:rsidRPr="00734F01">
        <w:rPr>
          <w:i/>
        </w:rPr>
        <w:t>Léviathan</w:t>
      </w:r>
    </w:p>
    <w:p w14:paraId="212B9CBB" w14:textId="77777777" w:rsidR="00A724B3" w:rsidRDefault="00A724B3" w:rsidP="00A724B3">
      <w:r>
        <w:t xml:space="preserve">Rousseau, </w:t>
      </w:r>
      <w:r w:rsidRPr="00734F01">
        <w:rPr>
          <w:i/>
        </w:rPr>
        <w:t>Discours sur l'origine et les fondements de l'inégalité parmi les hommes</w:t>
      </w:r>
    </w:p>
    <w:p w14:paraId="21286F3A" w14:textId="77777777" w:rsidR="00A724B3" w:rsidRDefault="00A724B3" w:rsidP="00A724B3">
      <w:r>
        <w:t xml:space="preserve">Rousseau, </w:t>
      </w:r>
      <w:r w:rsidRPr="00734F01">
        <w:rPr>
          <w:i/>
        </w:rPr>
        <w:t>Du contrat social</w:t>
      </w:r>
    </w:p>
    <w:p w14:paraId="273FCDE0" w14:textId="77777777" w:rsidR="00A724B3" w:rsidRDefault="00A724B3" w:rsidP="00A724B3">
      <w:r>
        <w:t xml:space="preserve">Marx et Engels, </w:t>
      </w:r>
      <w:r w:rsidRPr="00734F01">
        <w:rPr>
          <w:i/>
        </w:rPr>
        <w:t>Manifeste du parti communiste</w:t>
      </w:r>
    </w:p>
    <w:p w14:paraId="55C9E0FE" w14:textId="77777777" w:rsidR="00A724B3" w:rsidRDefault="00A724B3" w:rsidP="00A724B3">
      <w:r>
        <w:t>Clausewitz, De la guerre</w:t>
      </w:r>
    </w:p>
    <w:p w14:paraId="3CC94937" w14:textId="77777777" w:rsidR="00A724B3" w:rsidRDefault="00A724B3" w:rsidP="00A724B3">
      <w:r>
        <w:t xml:space="preserve">Kant, </w:t>
      </w:r>
      <w:r w:rsidRPr="00734F01">
        <w:rPr>
          <w:i/>
        </w:rPr>
        <w:t>Histoire universelle du point de vue cosmopolitique</w:t>
      </w:r>
    </w:p>
    <w:p w14:paraId="110A8DC3" w14:textId="77777777" w:rsidR="00A724B3" w:rsidRDefault="00A724B3" w:rsidP="00A724B3">
      <w:r>
        <w:t xml:space="preserve">Kant, </w:t>
      </w:r>
      <w:r w:rsidRPr="00734F01">
        <w:rPr>
          <w:i/>
        </w:rPr>
        <w:t>Vers la paix perpétuelle</w:t>
      </w:r>
    </w:p>
    <w:p w14:paraId="5CED2FF4" w14:textId="77777777" w:rsidR="00A724B3" w:rsidRDefault="00A724B3" w:rsidP="00A724B3"/>
    <w:p w14:paraId="31F1BDA9" w14:textId="77777777" w:rsidR="00A724B3" w:rsidRPr="00A724B3" w:rsidRDefault="00A724B3" w:rsidP="00A724B3">
      <w:pPr>
        <w:rPr>
          <w:b/>
        </w:rPr>
      </w:pPr>
      <w:r w:rsidRPr="00A724B3">
        <w:rPr>
          <w:b/>
        </w:rPr>
        <w:t>Libellé de l’EC : Sociologie politique II</w:t>
      </w:r>
    </w:p>
    <w:p w14:paraId="2205D7BC" w14:textId="77777777" w:rsidR="00A724B3" w:rsidRPr="00A724B3" w:rsidRDefault="00A724B3" w:rsidP="00A724B3">
      <w:pPr>
        <w:rPr>
          <w:b/>
        </w:rPr>
      </w:pPr>
      <w:r w:rsidRPr="00A724B3">
        <w:rPr>
          <w:b/>
        </w:rPr>
        <w:t>NOM-Prénom de l’enseignant (si connu à ce stade) : Pierre SAUVETRE</w:t>
      </w:r>
    </w:p>
    <w:p w14:paraId="55320AE2" w14:textId="77777777" w:rsidR="00A724B3" w:rsidRDefault="00A724B3" w:rsidP="00A724B3"/>
    <w:p w14:paraId="7740B731" w14:textId="77777777" w:rsidR="00A724B3" w:rsidRDefault="00A724B3" w:rsidP="00A724B3">
      <w:r>
        <w:t xml:space="preserve">Le cours abordera les enjeux sociologiques du libéralisme et du néolibéralisme dans l’histoire de leur formation idéologique respective. Quel contexte historique a permis l’émergence du libéralisme ? Quelle sont les lignes structurantes de ce courant idéologique ? A quelle </w:t>
      </w:r>
      <w:proofErr w:type="spellStart"/>
      <w:r>
        <w:t>gouvernementalité</w:t>
      </w:r>
      <w:proofErr w:type="spellEnd"/>
      <w:r>
        <w:t xml:space="preserve"> correspond-il ? Quels ont ses effets sur le développement des sociétés ? Pourquoi s’est-il épuisé et qu’est-ce qui explique l’émergence puis l’hégémonie du néolibéralisme ? </w:t>
      </w:r>
    </w:p>
    <w:p w14:paraId="08C0C6CB" w14:textId="77777777" w:rsidR="00A724B3" w:rsidRDefault="00A724B3" w:rsidP="00A724B3"/>
    <w:p w14:paraId="5AA2716C" w14:textId="373E18FF" w:rsidR="00A724B3" w:rsidRPr="00A724B3" w:rsidRDefault="00A724B3" w:rsidP="00A724B3">
      <w:pPr>
        <w:rPr>
          <w:u w:val="single"/>
        </w:rPr>
      </w:pPr>
      <w:r w:rsidRPr="00A724B3">
        <w:rPr>
          <w:u w:val="single"/>
        </w:rPr>
        <w:t xml:space="preserve">Bibliographie: </w:t>
      </w:r>
    </w:p>
    <w:p w14:paraId="24E62237" w14:textId="77777777" w:rsidR="00A724B3" w:rsidRPr="00D91A55" w:rsidRDefault="00A724B3" w:rsidP="00A724B3">
      <w:r w:rsidRPr="00D91A55">
        <w:t xml:space="preserve">Grégoire </w:t>
      </w:r>
      <w:proofErr w:type="spellStart"/>
      <w:r w:rsidRPr="00D91A55">
        <w:t>Chamayou</w:t>
      </w:r>
      <w:proofErr w:type="spellEnd"/>
      <w:r w:rsidRPr="00D91A55">
        <w:t xml:space="preserve">, </w:t>
      </w:r>
      <w:r w:rsidRPr="00D91A55">
        <w:rPr>
          <w:i/>
        </w:rPr>
        <w:t>La Société Ingouvernable : une généalogie du libéralisme autoritaire, Paris</w:t>
      </w:r>
      <w:r w:rsidRPr="00D91A55">
        <w:t xml:space="preserve">, La fabrique, 2018. </w:t>
      </w:r>
    </w:p>
    <w:p w14:paraId="2BBB53A0" w14:textId="77777777" w:rsidR="00A724B3" w:rsidRPr="00D91A55" w:rsidRDefault="00A724B3" w:rsidP="00A724B3">
      <w:r w:rsidRPr="00D91A55">
        <w:t xml:space="preserve">Wendy Brown, </w:t>
      </w:r>
      <w:proofErr w:type="spellStart"/>
      <w:r w:rsidRPr="00D91A55">
        <w:rPr>
          <w:i/>
        </w:rPr>
        <w:t>Undoing</w:t>
      </w:r>
      <w:proofErr w:type="spellEnd"/>
      <w:r w:rsidRPr="00D91A55">
        <w:rPr>
          <w:i/>
        </w:rPr>
        <w:t xml:space="preserve"> the </w:t>
      </w:r>
      <w:proofErr w:type="spellStart"/>
      <w:r w:rsidRPr="00D91A55">
        <w:rPr>
          <w:i/>
        </w:rPr>
        <w:t>Demos</w:t>
      </w:r>
      <w:proofErr w:type="spellEnd"/>
      <w:r w:rsidRPr="00D91A55">
        <w:rPr>
          <w:i/>
        </w:rPr>
        <w:t xml:space="preserve"> : </w:t>
      </w:r>
      <w:proofErr w:type="spellStart"/>
      <w:r w:rsidRPr="00D91A55">
        <w:rPr>
          <w:i/>
        </w:rPr>
        <w:t>Neoliberalism’s</w:t>
      </w:r>
      <w:proofErr w:type="spellEnd"/>
      <w:r w:rsidRPr="00D91A55">
        <w:rPr>
          <w:i/>
        </w:rPr>
        <w:t xml:space="preserve"> </w:t>
      </w:r>
      <w:proofErr w:type="spellStart"/>
      <w:r w:rsidRPr="00D91A55">
        <w:rPr>
          <w:i/>
        </w:rPr>
        <w:t>Stealth</w:t>
      </w:r>
      <w:proofErr w:type="spellEnd"/>
      <w:r w:rsidRPr="00D91A55">
        <w:rPr>
          <w:i/>
        </w:rPr>
        <w:t xml:space="preserve"> </w:t>
      </w:r>
      <w:proofErr w:type="spellStart"/>
      <w:r w:rsidRPr="00D91A55">
        <w:rPr>
          <w:i/>
        </w:rPr>
        <w:t>Revolution</w:t>
      </w:r>
      <w:proofErr w:type="spellEnd"/>
      <w:r w:rsidRPr="00D91A55">
        <w:t xml:space="preserve">, MIT </w:t>
      </w:r>
      <w:proofErr w:type="spellStart"/>
      <w:r w:rsidRPr="00D91A55">
        <w:t>Press</w:t>
      </w:r>
      <w:proofErr w:type="spellEnd"/>
      <w:r w:rsidRPr="00D91A55">
        <w:t xml:space="preserve">, 2015. </w:t>
      </w:r>
    </w:p>
    <w:p w14:paraId="4C83EB14" w14:textId="77777777" w:rsidR="00A724B3" w:rsidRDefault="00A724B3" w:rsidP="00A724B3">
      <w:r w:rsidRPr="00D91A55">
        <w:t xml:space="preserve">Grégoire </w:t>
      </w:r>
      <w:proofErr w:type="spellStart"/>
      <w:r w:rsidRPr="00D91A55">
        <w:t>Chamayou</w:t>
      </w:r>
      <w:proofErr w:type="spellEnd"/>
      <w:r w:rsidRPr="00D91A55">
        <w:t xml:space="preserve">, </w:t>
      </w:r>
      <w:r w:rsidRPr="00D91A55">
        <w:rPr>
          <w:i/>
        </w:rPr>
        <w:t>La</w:t>
      </w:r>
      <w:r w:rsidRPr="00360A0A">
        <w:rPr>
          <w:i/>
        </w:rPr>
        <w:t xml:space="preserve"> Société Ingouvernable : une généalogie du libéralisme autoritaire, Paris</w:t>
      </w:r>
      <w:r w:rsidRPr="00360A0A">
        <w:t xml:space="preserve">, La fabrique, 2018. </w:t>
      </w:r>
    </w:p>
    <w:p w14:paraId="7BDE42D1" w14:textId="77777777" w:rsidR="00A724B3" w:rsidRDefault="00A724B3" w:rsidP="00A724B3">
      <w:r>
        <w:t xml:space="preserve">Pierre </w:t>
      </w:r>
      <w:proofErr w:type="spellStart"/>
      <w:r>
        <w:t>Dardot</w:t>
      </w:r>
      <w:proofErr w:type="spellEnd"/>
      <w:r>
        <w:t xml:space="preserve"> et Christian Laval, </w:t>
      </w:r>
      <w:r w:rsidRPr="00D91A55">
        <w:rPr>
          <w:i/>
        </w:rPr>
        <w:t>La nouvelle raison du monde. Essai sur la société néolibérale</w:t>
      </w:r>
      <w:r>
        <w:t xml:space="preserve">, Paris, La découverte, 2009. </w:t>
      </w:r>
    </w:p>
    <w:p w14:paraId="18B642FD" w14:textId="77777777" w:rsidR="00A724B3" w:rsidRDefault="00A724B3" w:rsidP="00A724B3">
      <w:r w:rsidRPr="00D91A55">
        <w:t xml:space="preserve">Michel Foucault, </w:t>
      </w:r>
      <w:r w:rsidRPr="00D91A55">
        <w:rPr>
          <w:i/>
        </w:rPr>
        <w:t>Naissance de la biopolitique</w:t>
      </w:r>
      <w:r w:rsidRPr="00D91A55">
        <w:t xml:space="preserve"> (1979), Paris, Seuil/EHESS, 2004. </w:t>
      </w:r>
    </w:p>
    <w:p w14:paraId="2334AF84" w14:textId="77777777" w:rsidR="00A724B3" w:rsidRPr="00D91A55" w:rsidRDefault="00A724B3" w:rsidP="00A724B3">
      <w:r>
        <w:t xml:space="preserve">Quinn </w:t>
      </w:r>
      <w:proofErr w:type="spellStart"/>
      <w:r>
        <w:t>Slobodian</w:t>
      </w:r>
      <w:proofErr w:type="spellEnd"/>
      <w:r>
        <w:t xml:space="preserve">, </w:t>
      </w:r>
      <w:proofErr w:type="spellStart"/>
      <w:r w:rsidRPr="00A724B3">
        <w:rPr>
          <w:i/>
        </w:rPr>
        <w:t>Globalists</w:t>
      </w:r>
      <w:proofErr w:type="spellEnd"/>
      <w:r>
        <w:t xml:space="preserve">. </w:t>
      </w:r>
      <w:r w:rsidRPr="00D91A55">
        <w:rPr>
          <w:i/>
        </w:rPr>
        <w:t xml:space="preserve">The End of Empire and The </w:t>
      </w:r>
      <w:proofErr w:type="spellStart"/>
      <w:r w:rsidRPr="00D91A55">
        <w:rPr>
          <w:i/>
        </w:rPr>
        <w:t>Birth</w:t>
      </w:r>
      <w:proofErr w:type="spellEnd"/>
      <w:r w:rsidRPr="00D91A55">
        <w:rPr>
          <w:i/>
        </w:rPr>
        <w:t xml:space="preserve"> of </w:t>
      </w:r>
      <w:proofErr w:type="spellStart"/>
      <w:r w:rsidRPr="00D91A55">
        <w:rPr>
          <w:i/>
        </w:rPr>
        <w:t>Neoliberalism</w:t>
      </w:r>
      <w:proofErr w:type="spellEnd"/>
      <w:r w:rsidRPr="00D91A55">
        <w:rPr>
          <w:i/>
        </w:rPr>
        <w:t xml:space="preserve">, </w:t>
      </w:r>
      <w:r w:rsidRPr="008366C3">
        <w:t xml:space="preserve">Harvard </w:t>
      </w:r>
      <w:proofErr w:type="spellStart"/>
      <w:r w:rsidRPr="008366C3">
        <w:t>University</w:t>
      </w:r>
      <w:proofErr w:type="spellEnd"/>
      <w:r w:rsidRPr="008366C3">
        <w:t xml:space="preserve"> </w:t>
      </w:r>
      <w:proofErr w:type="spellStart"/>
      <w:r w:rsidRPr="008366C3">
        <w:t>Press</w:t>
      </w:r>
      <w:proofErr w:type="spellEnd"/>
      <w:r w:rsidRPr="008366C3">
        <w:t>,</w:t>
      </w:r>
      <w:r>
        <w:t xml:space="preserve"> 2018. </w:t>
      </w:r>
    </w:p>
    <w:p w14:paraId="6697141D" w14:textId="77777777" w:rsidR="00A724B3" w:rsidRDefault="00A724B3" w:rsidP="00A724B3"/>
    <w:p w14:paraId="4CEB897B" w14:textId="77777777" w:rsidR="00A724B3" w:rsidRDefault="00A724B3" w:rsidP="00A724B3"/>
    <w:p w14:paraId="03061193" w14:textId="77777777" w:rsidR="00A724B3" w:rsidRDefault="00A724B3" w:rsidP="00A724B3"/>
    <w:p w14:paraId="1ADCD85F" w14:textId="77777777" w:rsidR="00A724B3" w:rsidRDefault="00A724B3" w:rsidP="00A724B3"/>
    <w:p w14:paraId="25656F2F" w14:textId="77777777" w:rsidR="00A724B3" w:rsidRDefault="00A724B3" w:rsidP="00A724B3"/>
    <w:p w14:paraId="3F67312C" w14:textId="77777777" w:rsidR="00A724B3" w:rsidRDefault="00A724B3" w:rsidP="00A724B3"/>
    <w:p w14:paraId="45279542" w14:textId="77777777" w:rsidR="00A724B3" w:rsidRDefault="00A724B3" w:rsidP="00A724B3"/>
    <w:p w14:paraId="1A95EABB" w14:textId="77777777" w:rsidR="00A724B3" w:rsidRDefault="00A724B3" w:rsidP="00A724B3"/>
    <w:p w14:paraId="045AD50A" w14:textId="77777777" w:rsidR="00A724B3" w:rsidRDefault="00A724B3" w:rsidP="00A724B3"/>
    <w:p w14:paraId="2BAB9097" w14:textId="77777777" w:rsidR="00A724B3" w:rsidRDefault="00A724B3" w:rsidP="00A724B3"/>
    <w:p w14:paraId="6FD6ADEB" w14:textId="77777777" w:rsidR="00A724B3" w:rsidRDefault="00A724B3" w:rsidP="00A724B3"/>
    <w:p w14:paraId="19DB1200" w14:textId="77777777" w:rsidR="00A724B3" w:rsidRDefault="00A724B3" w:rsidP="00A724B3"/>
    <w:p w14:paraId="044E46C5" w14:textId="77777777" w:rsidR="00A724B3" w:rsidRDefault="00A724B3" w:rsidP="00A724B3"/>
    <w:p w14:paraId="49FDB2F5" w14:textId="77777777" w:rsidR="00A724B3" w:rsidRDefault="00A724B3" w:rsidP="00A724B3"/>
    <w:p w14:paraId="24C72E1B" w14:textId="77777777" w:rsidR="00A724B3" w:rsidRDefault="00A724B3" w:rsidP="00A724B3"/>
    <w:p w14:paraId="08409821" w14:textId="77777777" w:rsidR="00A724B3" w:rsidRDefault="00A724B3" w:rsidP="00A724B3"/>
    <w:p w14:paraId="3118E70E" w14:textId="77777777" w:rsidR="00A724B3" w:rsidRDefault="00A724B3" w:rsidP="00A724B3"/>
    <w:p w14:paraId="39AF136F" w14:textId="77777777" w:rsidR="00A724B3" w:rsidRDefault="00A724B3" w:rsidP="00703736"/>
    <w:p w14:paraId="04660BCE" w14:textId="77777777" w:rsidR="00703736" w:rsidRDefault="00703736" w:rsidP="00703736"/>
    <w:p w14:paraId="59DFA325" w14:textId="77777777" w:rsidR="00703736" w:rsidRDefault="00703736" w:rsidP="00703736"/>
    <w:p w14:paraId="0BE367A2" w14:textId="77777777" w:rsidR="00703736" w:rsidRDefault="00703736" w:rsidP="00703736"/>
    <w:p w14:paraId="2E0B5D16" w14:textId="77777777" w:rsidR="00703736" w:rsidRDefault="00703736" w:rsidP="00703736"/>
    <w:p w14:paraId="04FEE76B" w14:textId="77777777" w:rsidR="00703736" w:rsidRDefault="00703736" w:rsidP="00703736"/>
    <w:p w14:paraId="42009FDB" w14:textId="77777777" w:rsidR="00703736" w:rsidRDefault="00703736" w:rsidP="00703736"/>
    <w:p w14:paraId="34D6A8DC" w14:textId="77777777" w:rsidR="00703736" w:rsidRDefault="00703736" w:rsidP="00703736"/>
    <w:p w14:paraId="2A18C156" w14:textId="77777777" w:rsidR="00703736" w:rsidRDefault="00703736" w:rsidP="00703736"/>
    <w:p w14:paraId="12BDC9AD" w14:textId="77777777" w:rsidR="00703736" w:rsidRDefault="00703736" w:rsidP="00703736"/>
    <w:p w14:paraId="15EEA5A0" w14:textId="77777777" w:rsidR="00703736" w:rsidRDefault="00703736" w:rsidP="00703736"/>
    <w:p w14:paraId="7F54B24E" w14:textId="77777777" w:rsidR="00703736" w:rsidRDefault="00703736" w:rsidP="00703736"/>
    <w:p w14:paraId="5D44614F" w14:textId="77777777" w:rsidR="00703736" w:rsidRDefault="00703736" w:rsidP="00703736"/>
    <w:p w14:paraId="3EE44127" w14:textId="77777777" w:rsidR="00703736" w:rsidRDefault="00703736" w:rsidP="00703736"/>
    <w:p w14:paraId="55A446FD" w14:textId="77777777" w:rsidR="00703736" w:rsidRDefault="00703736" w:rsidP="00703736"/>
    <w:p w14:paraId="1A443F3D" w14:textId="77777777" w:rsidR="00703736" w:rsidRDefault="00703736" w:rsidP="00703736"/>
    <w:p w14:paraId="473ACD25" w14:textId="77777777" w:rsidR="00703736" w:rsidRDefault="00703736" w:rsidP="00703736"/>
    <w:p w14:paraId="35DCD0F2" w14:textId="77777777" w:rsidR="00703736" w:rsidRDefault="00703736" w:rsidP="00703736"/>
    <w:p w14:paraId="734898D8" w14:textId="77777777" w:rsidR="00703736" w:rsidRDefault="00703736" w:rsidP="00703736"/>
    <w:p w14:paraId="431C9ADE" w14:textId="77777777" w:rsidR="00703736" w:rsidRDefault="00703736" w:rsidP="00703736"/>
    <w:p w14:paraId="3B6E0EFD" w14:textId="77777777" w:rsidR="00703736" w:rsidRDefault="00703736" w:rsidP="00703736"/>
    <w:p w14:paraId="0841DFAC" w14:textId="77777777" w:rsidR="00703736" w:rsidRDefault="00703736" w:rsidP="00703736"/>
    <w:p w14:paraId="36424028" w14:textId="77777777" w:rsidR="00703736" w:rsidRDefault="00703736" w:rsidP="0027452B"/>
    <w:p w14:paraId="550337E4" w14:textId="77777777" w:rsidR="0027452B" w:rsidRDefault="0027452B" w:rsidP="0027452B"/>
    <w:p w14:paraId="7783FC71" w14:textId="77777777" w:rsidR="0027452B" w:rsidRDefault="0027452B" w:rsidP="0027452B"/>
    <w:p w14:paraId="1D787A5B" w14:textId="77777777" w:rsidR="0027452B" w:rsidRDefault="0027452B" w:rsidP="0027452B"/>
    <w:p w14:paraId="31FABFEA" w14:textId="77777777" w:rsidR="0027452B" w:rsidRDefault="0027452B" w:rsidP="0027452B"/>
    <w:p w14:paraId="7BA13917" w14:textId="77777777" w:rsidR="0027452B" w:rsidRDefault="0027452B" w:rsidP="0027452B"/>
    <w:p w14:paraId="6D5E06FB" w14:textId="77777777" w:rsidR="0027452B" w:rsidRDefault="0027452B" w:rsidP="0027452B"/>
    <w:p w14:paraId="4B3EBD13" w14:textId="77777777" w:rsidR="0027452B" w:rsidRDefault="0027452B" w:rsidP="0027452B"/>
    <w:p w14:paraId="40E85F57" w14:textId="77777777" w:rsidR="0027452B" w:rsidRDefault="0027452B" w:rsidP="0027452B"/>
    <w:p w14:paraId="2D9E537D" w14:textId="77777777" w:rsidR="0027452B" w:rsidRDefault="0027452B" w:rsidP="0027452B"/>
    <w:p w14:paraId="2DF5B5CF" w14:textId="77777777" w:rsidR="0027452B" w:rsidRDefault="0027452B" w:rsidP="0027452B"/>
    <w:p w14:paraId="464C800B" w14:textId="77777777" w:rsidR="0027452B" w:rsidRDefault="0027452B" w:rsidP="0027452B"/>
    <w:p w14:paraId="7FD90886" w14:textId="77777777" w:rsidR="0027452B" w:rsidRDefault="0027452B" w:rsidP="0027452B"/>
    <w:p w14:paraId="4428F76A" w14:textId="77777777" w:rsidR="0027452B" w:rsidRDefault="0027452B" w:rsidP="0027452B"/>
    <w:p w14:paraId="72A8655C" w14:textId="77777777" w:rsidR="0027452B" w:rsidRDefault="0027452B" w:rsidP="0027452B"/>
    <w:p w14:paraId="14A76D4D" w14:textId="77777777" w:rsidR="005C346F" w:rsidRDefault="005C346F" w:rsidP="00121887"/>
    <w:p w14:paraId="43B1EF01" w14:textId="77777777" w:rsidR="00121887" w:rsidRDefault="00121887" w:rsidP="00121887"/>
    <w:p w14:paraId="1C2AC45E" w14:textId="77777777" w:rsidR="00121887" w:rsidRDefault="00121887" w:rsidP="00121887"/>
    <w:p w14:paraId="2FBC1D2C" w14:textId="77777777" w:rsidR="00121887" w:rsidRDefault="00121887" w:rsidP="00121887"/>
    <w:p w14:paraId="5EB7DE59" w14:textId="77777777" w:rsidR="00121887" w:rsidRDefault="00121887" w:rsidP="00121887"/>
    <w:p w14:paraId="4ED9F378" w14:textId="77777777" w:rsidR="00121887" w:rsidRDefault="00121887" w:rsidP="00121887"/>
    <w:p w14:paraId="1A5E1518" w14:textId="77777777" w:rsidR="00121887" w:rsidRDefault="00121887" w:rsidP="00121887"/>
    <w:p w14:paraId="265BECAC" w14:textId="77777777" w:rsidR="00121887" w:rsidRDefault="00121887" w:rsidP="00121887"/>
    <w:p w14:paraId="2F9349BE" w14:textId="77777777" w:rsidR="00121887" w:rsidRDefault="00121887" w:rsidP="00121887"/>
    <w:p w14:paraId="4080CDE6" w14:textId="77777777" w:rsidR="00121887" w:rsidRDefault="00121887" w:rsidP="00121887"/>
    <w:p w14:paraId="4D542CAF" w14:textId="77777777" w:rsidR="00254561" w:rsidRDefault="00254561" w:rsidP="00254561"/>
    <w:p w14:paraId="31431B07" w14:textId="77777777" w:rsidR="00254561" w:rsidRDefault="00254561" w:rsidP="00254561"/>
    <w:p w14:paraId="7670B322" w14:textId="77777777" w:rsidR="00254561" w:rsidRDefault="00254561" w:rsidP="00254561"/>
    <w:p w14:paraId="632C09F5" w14:textId="77777777" w:rsidR="00254561" w:rsidRPr="00254561" w:rsidRDefault="00254561" w:rsidP="00254561">
      <w:pPr>
        <w:rPr>
          <w:rFonts w:ascii="Cambria" w:eastAsia="Palatino Linotype" w:hAnsi="Cambria" w:cs="Palatino Linotype"/>
          <w:lang w:bidi="fr-FR"/>
        </w:rPr>
      </w:pPr>
    </w:p>
    <w:p w14:paraId="2B86DC23" w14:textId="77777777" w:rsidR="00254561" w:rsidRPr="00254561" w:rsidRDefault="00254561" w:rsidP="00254561">
      <w:pPr>
        <w:rPr>
          <w:rFonts w:ascii="Cambria" w:eastAsia="Palatino Linotype" w:hAnsi="Cambria" w:cs="Palatino Linotype"/>
          <w:lang w:bidi="fr-FR"/>
        </w:rPr>
      </w:pPr>
    </w:p>
    <w:p w14:paraId="6FB80646" w14:textId="77777777" w:rsidR="00254561" w:rsidRPr="00254561" w:rsidRDefault="00254561" w:rsidP="00254561">
      <w:pPr>
        <w:rPr>
          <w:rFonts w:ascii="Cambria" w:eastAsia="Palatino Linotype" w:hAnsi="Cambria" w:cs="Palatino Linotype"/>
          <w:lang w:bidi="fr-FR"/>
        </w:rPr>
      </w:pPr>
    </w:p>
    <w:p w14:paraId="01D5AA4A" w14:textId="77777777" w:rsidR="00254561" w:rsidRPr="00254561" w:rsidRDefault="00254561" w:rsidP="00254561">
      <w:pPr>
        <w:rPr>
          <w:rFonts w:ascii="Cambria" w:eastAsia="Palatino Linotype" w:hAnsi="Cambria" w:cs="Palatino Linotype"/>
          <w:lang w:bidi="fr-FR"/>
        </w:rPr>
      </w:pPr>
    </w:p>
    <w:p w14:paraId="7CF279EC" w14:textId="77777777" w:rsidR="00254561" w:rsidRPr="00254561" w:rsidRDefault="00254561" w:rsidP="00254561">
      <w:pPr>
        <w:rPr>
          <w:rFonts w:ascii="Cambria" w:eastAsia="Palatino Linotype" w:hAnsi="Cambria" w:cs="Palatino Linotype"/>
          <w:lang w:bidi="fr-FR"/>
        </w:rPr>
      </w:pPr>
    </w:p>
    <w:p w14:paraId="7D3C56E8" w14:textId="77777777" w:rsidR="00254561" w:rsidRPr="00254561" w:rsidRDefault="00254561" w:rsidP="00254561">
      <w:pPr>
        <w:rPr>
          <w:rFonts w:ascii="Cambria" w:eastAsia="Palatino Linotype" w:hAnsi="Cambria" w:cs="Palatino Linotype"/>
          <w:lang w:bidi="fr-FR"/>
        </w:rPr>
      </w:pPr>
    </w:p>
    <w:p w14:paraId="0EDF0316" w14:textId="77777777" w:rsidR="00254561" w:rsidRPr="00254561" w:rsidRDefault="00254561" w:rsidP="00254561">
      <w:pPr>
        <w:rPr>
          <w:rFonts w:ascii="Cambria" w:eastAsia="Palatino Linotype" w:hAnsi="Cambria" w:cs="Palatino Linotype"/>
          <w:lang w:bidi="fr-FR"/>
        </w:rPr>
      </w:pPr>
    </w:p>
    <w:p w14:paraId="1C861FC3" w14:textId="77777777" w:rsidR="00254561" w:rsidRPr="00254561" w:rsidRDefault="00254561" w:rsidP="00254561">
      <w:pPr>
        <w:rPr>
          <w:rFonts w:ascii="Cambria" w:eastAsia="Palatino Linotype" w:hAnsi="Cambria" w:cs="Palatino Linotype"/>
          <w:lang w:bidi="fr-FR"/>
        </w:rPr>
      </w:pPr>
    </w:p>
    <w:p w14:paraId="607D3B3A" w14:textId="77777777" w:rsidR="00254561" w:rsidRPr="00254561" w:rsidRDefault="00254561" w:rsidP="00254561">
      <w:pPr>
        <w:rPr>
          <w:rFonts w:ascii="Cambria" w:eastAsia="Palatino Linotype" w:hAnsi="Cambria" w:cs="Palatino Linotype"/>
          <w:lang w:bidi="fr-FR"/>
        </w:rPr>
      </w:pPr>
    </w:p>
    <w:p w14:paraId="585CDCB8" w14:textId="77777777" w:rsidR="004F11E8" w:rsidRPr="004F11E8" w:rsidRDefault="004F11E8" w:rsidP="004F11E8">
      <w:pPr>
        <w:rPr>
          <w:rFonts w:ascii="Cambria" w:eastAsia="Palatino Linotype" w:hAnsi="Cambria" w:cs="Palatino Linotype"/>
          <w:lang w:bidi="fr-FR"/>
        </w:rPr>
      </w:pPr>
    </w:p>
    <w:p w14:paraId="7D8C64F8" w14:textId="77777777" w:rsidR="004F11E8" w:rsidRPr="004F11E8" w:rsidRDefault="004F11E8" w:rsidP="004F11E8">
      <w:pPr>
        <w:rPr>
          <w:rFonts w:ascii="Cambria" w:eastAsia="Palatino Linotype" w:hAnsi="Cambria" w:cs="Palatino Linotype"/>
          <w:lang w:bidi="fr-FR"/>
        </w:rPr>
      </w:pPr>
    </w:p>
    <w:p w14:paraId="0E0A6E0A" w14:textId="77777777" w:rsidR="004F11E8" w:rsidRPr="004F11E8" w:rsidRDefault="004F11E8" w:rsidP="004F11E8">
      <w:pPr>
        <w:rPr>
          <w:rFonts w:ascii="Cambria" w:eastAsia="Palatino Linotype" w:hAnsi="Cambria" w:cs="Palatino Linotype"/>
          <w:lang w:bidi="fr-FR"/>
        </w:rPr>
      </w:pPr>
    </w:p>
    <w:p w14:paraId="412C377F" w14:textId="77777777" w:rsidR="004F11E8" w:rsidRPr="004F11E8" w:rsidRDefault="004F11E8" w:rsidP="004F11E8">
      <w:pPr>
        <w:rPr>
          <w:rFonts w:ascii="Cambria" w:eastAsia="Palatino Linotype" w:hAnsi="Cambria" w:cs="Palatino Linotype"/>
          <w:lang w:bidi="fr-FR"/>
        </w:rPr>
      </w:pPr>
    </w:p>
    <w:p w14:paraId="24673008" w14:textId="77777777" w:rsidR="004F11E8" w:rsidRPr="00DD46EF" w:rsidRDefault="004F11E8" w:rsidP="00DD46EF">
      <w:pPr>
        <w:rPr>
          <w:rFonts w:ascii="Cambria" w:eastAsia="Palatino Linotype" w:hAnsi="Cambria" w:cs="Palatino Linotype"/>
          <w:lang w:bidi="fr-FR"/>
        </w:rPr>
      </w:pPr>
    </w:p>
    <w:p w14:paraId="1E926561" w14:textId="77777777" w:rsidR="00DD46EF" w:rsidRPr="00DD46EF" w:rsidRDefault="00DD46EF" w:rsidP="00DD46EF">
      <w:pPr>
        <w:rPr>
          <w:rFonts w:ascii="Cambria" w:eastAsia="Palatino Linotype" w:hAnsi="Cambria" w:cs="Palatino Linotype"/>
          <w:lang w:bidi="fr-FR"/>
        </w:rPr>
      </w:pPr>
    </w:p>
    <w:p w14:paraId="625A2FC6" w14:textId="77777777" w:rsidR="00DD46EF" w:rsidRPr="00DD46EF" w:rsidRDefault="00DD46EF" w:rsidP="00DD46EF">
      <w:pPr>
        <w:rPr>
          <w:rFonts w:ascii="Cambria" w:eastAsia="Palatino Linotype" w:hAnsi="Cambria" w:cs="Palatino Linotype"/>
          <w:lang w:bidi="fr-FR"/>
        </w:rPr>
      </w:pPr>
    </w:p>
    <w:p w14:paraId="38E7BC49" w14:textId="77777777" w:rsidR="00DD46EF" w:rsidRPr="00DD46EF" w:rsidRDefault="00DD46EF" w:rsidP="00DD46EF">
      <w:pPr>
        <w:rPr>
          <w:rFonts w:ascii="Cambria" w:eastAsia="Palatino Linotype" w:hAnsi="Cambria" w:cs="Palatino Linotype"/>
          <w:lang w:bidi="fr-FR"/>
        </w:rPr>
      </w:pPr>
    </w:p>
    <w:p w14:paraId="2D2F11F0" w14:textId="77777777" w:rsidR="00DD46EF" w:rsidRPr="00DD46EF" w:rsidRDefault="00DD46EF" w:rsidP="00DD46EF">
      <w:pPr>
        <w:rPr>
          <w:rFonts w:ascii="Cambria" w:eastAsia="Palatino Linotype" w:hAnsi="Cambria" w:cs="Palatino Linotype"/>
          <w:lang w:bidi="fr-FR"/>
        </w:rPr>
      </w:pPr>
    </w:p>
    <w:p w14:paraId="01D000BA" w14:textId="77777777" w:rsidR="00DD46EF" w:rsidRPr="00DD46EF" w:rsidRDefault="00DD46EF" w:rsidP="00DD46EF">
      <w:pPr>
        <w:rPr>
          <w:rFonts w:ascii="Cambria" w:eastAsia="Palatino Linotype" w:hAnsi="Cambria" w:cs="Palatino Linotype"/>
          <w:lang w:bidi="fr-FR"/>
        </w:rPr>
      </w:pPr>
    </w:p>
    <w:p w14:paraId="23B89F90" w14:textId="77777777" w:rsidR="00DD46EF" w:rsidRPr="00DD46EF" w:rsidRDefault="00DD46EF" w:rsidP="00DD46EF">
      <w:pPr>
        <w:rPr>
          <w:rFonts w:ascii="Cambria" w:eastAsia="Palatino Linotype" w:hAnsi="Cambria" w:cs="Palatino Linotype"/>
          <w:lang w:bidi="fr-FR"/>
        </w:rPr>
      </w:pPr>
    </w:p>
    <w:p w14:paraId="7CCE0F6F" w14:textId="77777777" w:rsidR="00DD46EF" w:rsidRPr="00DD46EF" w:rsidRDefault="00DD46EF" w:rsidP="00DD46EF">
      <w:pPr>
        <w:rPr>
          <w:rFonts w:ascii="Cambria" w:eastAsia="Palatino Linotype" w:hAnsi="Cambria" w:cs="Palatino Linotype"/>
          <w:lang w:bidi="fr-FR"/>
        </w:rPr>
      </w:pPr>
    </w:p>
    <w:p w14:paraId="0833080B" w14:textId="77777777" w:rsidR="00DD46EF" w:rsidRPr="00DD46EF" w:rsidRDefault="00DD46EF" w:rsidP="00DD46EF">
      <w:pPr>
        <w:rPr>
          <w:rFonts w:ascii="Cambria" w:eastAsia="Palatino Linotype" w:hAnsi="Cambria" w:cs="Palatino Linotype"/>
          <w:lang w:bidi="fr-FR"/>
        </w:rPr>
      </w:pPr>
    </w:p>
    <w:p w14:paraId="28C84512" w14:textId="77777777" w:rsidR="00DD46EF" w:rsidRPr="00DD46EF" w:rsidRDefault="00DD46EF" w:rsidP="00DD46EF">
      <w:pPr>
        <w:rPr>
          <w:rFonts w:ascii="Cambria" w:eastAsia="Palatino Linotype" w:hAnsi="Cambria" w:cs="Palatino Linotype"/>
          <w:lang w:bidi="fr-FR"/>
        </w:rPr>
      </w:pPr>
    </w:p>
    <w:p w14:paraId="260E8A6C" w14:textId="77777777" w:rsidR="00DD46EF" w:rsidRPr="00DD46EF" w:rsidRDefault="00DD46EF" w:rsidP="00DD46EF">
      <w:pPr>
        <w:rPr>
          <w:rFonts w:ascii="Cambria" w:eastAsia="Palatino Linotype" w:hAnsi="Cambria" w:cs="Palatino Linotype"/>
          <w:lang w:bidi="fr-FR"/>
        </w:rPr>
      </w:pPr>
    </w:p>
    <w:p w14:paraId="7EBBBE38" w14:textId="77777777" w:rsidR="00DD46EF" w:rsidRPr="00DD46EF" w:rsidRDefault="00DD46EF" w:rsidP="00DD46EF">
      <w:pPr>
        <w:rPr>
          <w:rFonts w:ascii="Cambria" w:eastAsia="Palatino Linotype" w:hAnsi="Cambria" w:cs="Palatino Linotype"/>
          <w:lang w:bidi="fr-FR"/>
        </w:rPr>
      </w:pPr>
    </w:p>
    <w:p w14:paraId="037D75A4" w14:textId="77777777" w:rsidR="00DD46EF" w:rsidRPr="00DD46EF" w:rsidRDefault="00DD46EF" w:rsidP="00DD46EF">
      <w:pPr>
        <w:rPr>
          <w:rFonts w:ascii="Cambria" w:eastAsia="Palatino Linotype" w:hAnsi="Cambria" w:cs="Palatino Linotype"/>
          <w:lang w:bidi="fr-FR"/>
        </w:rPr>
      </w:pPr>
    </w:p>
    <w:p w14:paraId="7F16BB76" w14:textId="77777777" w:rsidR="00DD46EF" w:rsidRPr="00DD46EF" w:rsidRDefault="00DD46EF" w:rsidP="00DD46EF">
      <w:pPr>
        <w:rPr>
          <w:rFonts w:ascii="Cambria" w:eastAsia="Palatino Linotype" w:hAnsi="Cambria" w:cs="Palatino Linotype"/>
          <w:lang w:bidi="fr-FR"/>
        </w:rPr>
      </w:pPr>
    </w:p>
    <w:p w14:paraId="2622A87D" w14:textId="77777777" w:rsidR="00DD46EF" w:rsidRPr="00DD46EF" w:rsidRDefault="00DD46EF" w:rsidP="00DD46EF">
      <w:pPr>
        <w:rPr>
          <w:rFonts w:ascii="Cambria" w:eastAsia="Palatino Linotype" w:hAnsi="Cambria" w:cs="Palatino Linotype"/>
          <w:lang w:bidi="fr-FR"/>
        </w:rPr>
      </w:pPr>
    </w:p>
    <w:p w14:paraId="1AA67863" w14:textId="77777777" w:rsidR="00DD46EF" w:rsidRPr="00DD46EF" w:rsidRDefault="00DD46EF" w:rsidP="00DD46EF">
      <w:pPr>
        <w:rPr>
          <w:rFonts w:ascii="Cambria" w:eastAsia="Palatino Linotype" w:hAnsi="Cambria" w:cs="Palatino Linotype"/>
          <w:lang w:bidi="fr-FR"/>
        </w:rPr>
      </w:pPr>
    </w:p>
    <w:p w14:paraId="7F65318C" w14:textId="77777777" w:rsidR="00DD46EF" w:rsidRPr="00DD46EF" w:rsidRDefault="00DD46EF" w:rsidP="00DD46EF">
      <w:pPr>
        <w:rPr>
          <w:rFonts w:ascii="Cambria" w:eastAsia="Palatino Linotype" w:hAnsi="Cambria" w:cs="Palatino Linotype"/>
          <w:lang w:bidi="fr-FR"/>
        </w:rPr>
      </w:pPr>
    </w:p>
    <w:p w14:paraId="0F7D0E73" w14:textId="77777777" w:rsidR="00DD46EF" w:rsidRPr="005A1EDE" w:rsidRDefault="00DD46EF" w:rsidP="005A1EDE">
      <w:pPr>
        <w:rPr>
          <w:rFonts w:ascii="Cambria" w:eastAsia="Palatino Linotype" w:hAnsi="Cambria" w:cs="Palatino Linotype"/>
          <w:lang w:bidi="fr-FR"/>
        </w:rPr>
      </w:pPr>
    </w:p>
    <w:p w14:paraId="69ED52E9" w14:textId="77777777" w:rsidR="005A1EDE" w:rsidRPr="005A1EDE" w:rsidRDefault="005A1EDE" w:rsidP="005A1EDE">
      <w:pPr>
        <w:rPr>
          <w:rFonts w:ascii="Cambria" w:eastAsia="Palatino Linotype" w:hAnsi="Cambria" w:cs="Palatino Linotype"/>
          <w:lang w:bidi="fr-FR"/>
        </w:rPr>
      </w:pPr>
    </w:p>
    <w:p w14:paraId="5092A4F6" w14:textId="77777777" w:rsidR="005A1EDE" w:rsidRPr="005A1EDE" w:rsidRDefault="005A1EDE" w:rsidP="005A1EDE">
      <w:pPr>
        <w:rPr>
          <w:rFonts w:ascii="Cambria" w:eastAsia="Palatino Linotype" w:hAnsi="Cambria" w:cs="Palatino Linotype"/>
          <w:lang w:bidi="fr-FR"/>
        </w:rPr>
      </w:pPr>
    </w:p>
    <w:p w14:paraId="24CF55EC" w14:textId="77777777" w:rsidR="005A1EDE" w:rsidRPr="005A1EDE" w:rsidRDefault="005A1EDE" w:rsidP="005A1EDE">
      <w:pPr>
        <w:rPr>
          <w:rFonts w:ascii="Cambria" w:eastAsia="Palatino Linotype" w:hAnsi="Cambria" w:cs="Palatino Linotype"/>
          <w:lang w:bidi="fr-FR"/>
        </w:rPr>
      </w:pPr>
    </w:p>
    <w:p w14:paraId="41200F6F" w14:textId="77777777" w:rsidR="005A1EDE" w:rsidRPr="005A1EDE" w:rsidRDefault="005A1EDE" w:rsidP="005A1EDE">
      <w:pPr>
        <w:rPr>
          <w:rFonts w:ascii="Cambria" w:eastAsia="Palatino Linotype" w:hAnsi="Cambria" w:cs="Palatino Linotype"/>
          <w:lang w:bidi="fr-FR"/>
        </w:rPr>
      </w:pPr>
    </w:p>
    <w:p w14:paraId="05FCE0DB" w14:textId="77777777" w:rsidR="005A1EDE" w:rsidRPr="005A1EDE" w:rsidRDefault="005A1EDE" w:rsidP="005A1EDE">
      <w:pPr>
        <w:rPr>
          <w:rFonts w:ascii="Cambria" w:eastAsia="Palatino Linotype" w:hAnsi="Cambria" w:cs="Palatino Linotype"/>
          <w:lang w:bidi="fr-FR"/>
        </w:rPr>
      </w:pPr>
    </w:p>
    <w:p w14:paraId="514AE8A1" w14:textId="77777777" w:rsidR="005A1EDE" w:rsidRPr="005A1EDE" w:rsidRDefault="005A1EDE" w:rsidP="005A1EDE">
      <w:pPr>
        <w:rPr>
          <w:rFonts w:ascii="Cambria" w:eastAsia="Palatino Linotype" w:hAnsi="Cambria" w:cs="Palatino Linotype"/>
          <w:lang w:bidi="fr-FR"/>
        </w:rPr>
      </w:pPr>
    </w:p>
    <w:p w14:paraId="660E4BDF" w14:textId="77777777" w:rsidR="00E0110A" w:rsidRPr="00E0110A" w:rsidRDefault="00E0110A" w:rsidP="00E0110A">
      <w:pPr>
        <w:rPr>
          <w:rFonts w:ascii="Cambria" w:eastAsia="Palatino Linotype" w:hAnsi="Cambria" w:cs="Palatino Linotype"/>
          <w:lang w:bidi="fr-FR"/>
        </w:rPr>
      </w:pPr>
    </w:p>
    <w:p w14:paraId="4D819396" w14:textId="77777777" w:rsidR="00E0110A" w:rsidRPr="00E0110A" w:rsidRDefault="00E0110A" w:rsidP="00E0110A">
      <w:pPr>
        <w:rPr>
          <w:rFonts w:ascii="Cambria" w:eastAsia="Palatino Linotype" w:hAnsi="Cambria" w:cs="Palatino Linotype"/>
          <w:lang w:bidi="fr-FR"/>
        </w:rPr>
      </w:pPr>
    </w:p>
    <w:p w14:paraId="7F07B8B5" w14:textId="77777777" w:rsidR="00E0110A" w:rsidRPr="00E0110A" w:rsidRDefault="00E0110A" w:rsidP="00E0110A">
      <w:pPr>
        <w:rPr>
          <w:rFonts w:ascii="Cambria" w:eastAsia="Palatino Linotype" w:hAnsi="Cambria" w:cs="Palatino Linotype"/>
          <w:lang w:bidi="fr-FR"/>
        </w:rPr>
      </w:pPr>
    </w:p>
    <w:p w14:paraId="6645E213" w14:textId="77777777" w:rsidR="00E0110A" w:rsidRPr="00E0110A" w:rsidRDefault="00E0110A" w:rsidP="00E0110A">
      <w:pPr>
        <w:rPr>
          <w:rFonts w:ascii="Cambria" w:eastAsia="Palatino Linotype" w:hAnsi="Cambria" w:cs="Palatino Linotype"/>
          <w:lang w:bidi="fr-FR"/>
        </w:rPr>
      </w:pPr>
    </w:p>
    <w:p w14:paraId="21FEE984" w14:textId="77777777" w:rsidR="00E0110A" w:rsidRPr="00E0110A" w:rsidRDefault="00E0110A" w:rsidP="00E0110A">
      <w:pPr>
        <w:rPr>
          <w:rFonts w:ascii="Cambria" w:eastAsia="Palatino Linotype" w:hAnsi="Cambria" w:cs="Palatino Linotype"/>
          <w:lang w:bidi="fr-FR"/>
        </w:rPr>
      </w:pPr>
    </w:p>
    <w:p w14:paraId="4B513509" w14:textId="77777777" w:rsidR="00E0110A" w:rsidRPr="00E0110A" w:rsidRDefault="00E0110A" w:rsidP="00E0110A">
      <w:pPr>
        <w:rPr>
          <w:rFonts w:ascii="Cambria" w:eastAsia="Palatino Linotype" w:hAnsi="Cambria" w:cs="Palatino Linotype"/>
          <w:lang w:bidi="fr-FR"/>
        </w:rPr>
      </w:pPr>
    </w:p>
    <w:p w14:paraId="056C6A12" w14:textId="77777777" w:rsidR="00E0110A" w:rsidRPr="00E0110A" w:rsidRDefault="00E0110A" w:rsidP="00E0110A">
      <w:pPr>
        <w:rPr>
          <w:rFonts w:ascii="Cambria" w:eastAsia="Palatino Linotype" w:hAnsi="Cambria" w:cs="Palatino Linotype"/>
          <w:lang w:bidi="fr-FR"/>
        </w:rPr>
      </w:pPr>
    </w:p>
    <w:p w14:paraId="2B2DF92D" w14:textId="77777777" w:rsidR="00E0110A" w:rsidRPr="00E0110A" w:rsidRDefault="00E0110A" w:rsidP="00E0110A">
      <w:pPr>
        <w:rPr>
          <w:rFonts w:ascii="Cambria" w:eastAsia="Palatino Linotype" w:hAnsi="Cambria" w:cs="Palatino Linotype"/>
          <w:lang w:bidi="fr-FR"/>
        </w:rPr>
      </w:pPr>
    </w:p>
    <w:p w14:paraId="204C6A03" w14:textId="77777777" w:rsidR="00E0110A" w:rsidRDefault="00E0110A" w:rsidP="004F1B36">
      <w:pPr>
        <w:rPr>
          <w:rFonts w:ascii="Cambria" w:eastAsia="Palatino Linotype" w:hAnsi="Cambria" w:cs="Palatino Linotype"/>
          <w:lang w:bidi="fr-FR"/>
        </w:rPr>
      </w:pPr>
    </w:p>
    <w:p w14:paraId="3F242251" w14:textId="77777777" w:rsidR="004F1B36" w:rsidRDefault="004F1B36" w:rsidP="004F1B36"/>
    <w:p w14:paraId="68456619" w14:textId="77777777" w:rsidR="004F1B36" w:rsidRDefault="004F1B36" w:rsidP="004F1B36"/>
    <w:p w14:paraId="496AC3C5" w14:textId="77777777" w:rsidR="004F1B36" w:rsidRDefault="004F1B36" w:rsidP="004F1B36"/>
    <w:p w14:paraId="1FE52B9E" w14:textId="77777777" w:rsidR="004F1B36" w:rsidRDefault="004F1B36" w:rsidP="004F1B36"/>
    <w:p w14:paraId="35C71814" w14:textId="77777777" w:rsidR="004F1B36" w:rsidRDefault="004F1B36" w:rsidP="004F1B36"/>
    <w:p w14:paraId="31F37C47" w14:textId="77777777" w:rsidR="004F1B36" w:rsidRDefault="004F1B36" w:rsidP="004F1B36"/>
    <w:p w14:paraId="64F36E6E" w14:textId="77777777" w:rsidR="004F1B36" w:rsidRDefault="004F1B36" w:rsidP="004F1B36"/>
    <w:p w14:paraId="69E06C77" w14:textId="77777777" w:rsidR="004F1B36" w:rsidRDefault="004F1B36" w:rsidP="004F1B36"/>
    <w:p w14:paraId="61AE10C2" w14:textId="77777777" w:rsidR="004F1B36" w:rsidRDefault="004F1B36" w:rsidP="004F1B36"/>
    <w:p w14:paraId="6DC5C228" w14:textId="77777777" w:rsidR="004F1B36" w:rsidRDefault="004F1B36" w:rsidP="004F1B36"/>
    <w:p w14:paraId="56B67702" w14:textId="77777777" w:rsidR="004F1B36" w:rsidRDefault="004F1B36" w:rsidP="004F1B36"/>
    <w:p w14:paraId="310078F2" w14:textId="77777777" w:rsidR="004F1B36" w:rsidRDefault="004F1B36" w:rsidP="004F1B36"/>
    <w:p w14:paraId="7A2CA0FF" w14:textId="77777777" w:rsidR="004F1B36" w:rsidRDefault="004F1B36" w:rsidP="004F1B36"/>
    <w:p w14:paraId="1D29429C" w14:textId="77777777" w:rsidR="004F1B36" w:rsidRDefault="004F1B36" w:rsidP="004F1B36"/>
    <w:p w14:paraId="52ED2AC5" w14:textId="77777777" w:rsidR="004F1B36" w:rsidRDefault="004F1B36" w:rsidP="004F1B36"/>
    <w:p w14:paraId="6F8EA812" w14:textId="77777777" w:rsidR="00464E4D" w:rsidRDefault="00464E4D" w:rsidP="00464E4D"/>
    <w:p w14:paraId="4ED2B8F1" w14:textId="77777777" w:rsidR="00464E4D" w:rsidRDefault="00464E4D" w:rsidP="00464E4D"/>
    <w:p w14:paraId="050DDFE1" w14:textId="77777777" w:rsidR="00464E4D" w:rsidRDefault="00464E4D" w:rsidP="00464E4D"/>
    <w:p w14:paraId="0052648D" w14:textId="77777777" w:rsidR="00464E4D" w:rsidRDefault="00464E4D" w:rsidP="00464E4D"/>
    <w:p w14:paraId="73E83655" w14:textId="77777777" w:rsidR="00464E4D" w:rsidRDefault="00464E4D" w:rsidP="00464E4D"/>
    <w:p w14:paraId="2E79552A" w14:textId="77777777" w:rsidR="00464E4D" w:rsidRDefault="00464E4D" w:rsidP="00464E4D"/>
    <w:p w14:paraId="7FC4FEE6" w14:textId="77777777" w:rsidR="00464E4D" w:rsidRDefault="00464E4D" w:rsidP="00464E4D"/>
    <w:p w14:paraId="4373CB2B" w14:textId="77777777" w:rsidR="00464E4D" w:rsidRDefault="00464E4D" w:rsidP="00464E4D"/>
    <w:p w14:paraId="4C461626" w14:textId="77777777" w:rsidR="00464E4D" w:rsidRDefault="00464E4D" w:rsidP="00464E4D"/>
    <w:p w14:paraId="37CC8E5D" w14:textId="77777777" w:rsidR="00464E4D" w:rsidRDefault="00464E4D" w:rsidP="00464E4D"/>
    <w:p w14:paraId="3D7E6877" w14:textId="77777777" w:rsidR="00464E4D" w:rsidRDefault="00464E4D" w:rsidP="00464E4D"/>
    <w:p w14:paraId="357A7F8A" w14:textId="77777777" w:rsidR="00464E4D" w:rsidRDefault="00464E4D" w:rsidP="00464E4D"/>
    <w:p w14:paraId="377B9099" w14:textId="77777777" w:rsidR="00464E4D" w:rsidRDefault="00464E4D" w:rsidP="00464E4D"/>
    <w:p w14:paraId="1A6711A7" w14:textId="77777777" w:rsidR="00464E4D" w:rsidRDefault="00464E4D" w:rsidP="00464E4D"/>
    <w:p w14:paraId="7F1D05DC" w14:textId="77777777" w:rsidR="00464E4D" w:rsidRDefault="00464E4D" w:rsidP="00464E4D"/>
    <w:p w14:paraId="1776D318" w14:textId="77777777" w:rsidR="00464E4D" w:rsidRDefault="00464E4D" w:rsidP="00464E4D"/>
    <w:p w14:paraId="448CF119" w14:textId="77777777" w:rsidR="00464E4D" w:rsidRDefault="00464E4D" w:rsidP="00464E4D"/>
    <w:p w14:paraId="6E0A1A74" w14:textId="77777777" w:rsidR="00464E4D" w:rsidRDefault="00464E4D" w:rsidP="00464E4D"/>
    <w:p w14:paraId="14A5D432" w14:textId="77777777" w:rsidR="00464E4D" w:rsidRDefault="00464E4D" w:rsidP="00464E4D"/>
    <w:p w14:paraId="38CA45FA" w14:textId="77777777" w:rsidR="00464E4D" w:rsidRDefault="00464E4D" w:rsidP="00464E4D"/>
    <w:p w14:paraId="42EB4A0F" w14:textId="77777777" w:rsidR="00464E4D" w:rsidRDefault="00464E4D" w:rsidP="00464E4D"/>
    <w:p w14:paraId="5784EACE" w14:textId="77777777" w:rsidR="00464E4D" w:rsidRDefault="00464E4D" w:rsidP="00464E4D"/>
    <w:p w14:paraId="2130B402" w14:textId="77777777" w:rsidR="00464E4D" w:rsidRDefault="00464E4D" w:rsidP="00464E4D"/>
    <w:p w14:paraId="64767C07" w14:textId="77777777" w:rsidR="00464E4D" w:rsidRDefault="00464E4D" w:rsidP="00464E4D"/>
    <w:p w14:paraId="30810770" w14:textId="77777777" w:rsidR="00464E4D" w:rsidRDefault="00464E4D" w:rsidP="00464E4D"/>
    <w:p w14:paraId="610726EE" w14:textId="77777777" w:rsidR="00464E4D" w:rsidRDefault="00464E4D" w:rsidP="00464E4D"/>
    <w:p w14:paraId="6A6D7118" w14:textId="77777777" w:rsidR="00464E4D" w:rsidRDefault="00464E4D" w:rsidP="00464E4D"/>
    <w:p w14:paraId="0398907F" w14:textId="77777777" w:rsidR="00464E4D" w:rsidRDefault="00464E4D" w:rsidP="00464E4D"/>
    <w:p w14:paraId="0EEC0566" w14:textId="77777777" w:rsidR="00464E4D" w:rsidRDefault="00464E4D" w:rsidP="00464E4D"/>
    <w:p w14:paraId="0F97C272" w14:textId="77777777" w:rsidR="00464E4D" w:rsidRDefault="00464E4D" w:rsidP="00464E4D"/>
    <w:p w14:paraId="4C0B3F38" w14:textId="77777777" w:rsidR="00464E4D" w:rsidRDefault="00464E4D" w:rsidP="00464E4D"/>
    <w:p w14:paraId="66851CD6" w14:textId="77777777" w:rsidR="00464E4D" w:rsidRDefault="00464E4D" w:rsidP="00464E4D"/>
    <w:p w14:paraId="1BB02140" w14:textId="77777777" w:rsidR="00464E4D" w:rsidRDefault="00464E4D"/>
    <w:p w14:paraId="4EF8501E" w14:textId="77777777" w:rsidR="00464E4D" w:rsidRDefault="00464E4D"/>
    <w:sectPr w:rsidR="00464E4D" w:rsidSect="000C70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Times New Roman (Corps CS)">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4D"/>
    <w:rsid w:val="0001255B"/>
    <w:rsid w:val="000C7033"/>
    <w:rsid w:val="000F7E66"/>
    <w:rsid w:val="0010210A"/>
    <w:rsid w:val="00121887"/>
    <w:rsid w:val="001E7AA6"/>
    <w:rsid w:val="002320B5"/>
    <w:rsid w:val="00254561"/>
    <w:rsid w:val="0026552D"/>
    <w:rsid w:val="0027452B"/>
    <w:rsid w:val="00357A5A"/>
    <w:rsid w:val="00464E4D"/>
    <w:rsid w:val="004B3696"/>
    <w:rsid w:val="004C7C6F"/>
    <w:rsid w:val="004F11E8"/>
    <w:rsid w:val="004F1B36"/>
    <w:rsid w:val="00511F2C"/>
    <w:rsid w:val="005423FE"/>
    <w:rsid w:val="005A1EDE"/>
    <w:rsid w:val="005C346F"/>
    <w:rsid w:val="006D7201"/>
    <w:rsid w:val="006F35FD"/>
    <w:rsid w:val="00703736"/>
    <w:rsid w:val="00892B09"/>
    <w:rsid w:val="008F3C1C"/>
    <w:rsid w:val="00932181"/>
    <w:rsid w:val="0094796B"/>
    <w:rsid w:val="009B326E"/>
    <w:rsid w:val="00A724B3"/>
    <w:rsid w:val="00A9677E"/>
    <w:rsid w:val="00B30775"/>
    <w:rsid w:val="00B87787"/>
    <w:rsid w:val="00C15AAA"/>
    <w:rsid w:val="00D14C31"/>
    <w:rsid w:val="00D70943"/>
    <w:rsid w:val="00DD46EF"/>
    <w:rsid w:val="00E0110A"/>
    <w:rsid w:val="00E53779"/>
    <w:rsid w:val="00E72061"/>
    <w:rsid w:val="00F326D5"/>
    <w:rsid w:val="00FA66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D83AC"/>
  <w14:defaultImageDpi w14:val="300"/>
  <w15:docId w15:val="{45AC9295-6C47-7B4D-A2AA-4BA265C9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4E4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E0110A"/>
    <w:rPr>
      <w:rFonts w:ascii="Times" w:eastAsia="Times New Roman" w:hAnsi="Times" w:cs="Times New Roman"/>
      <w:b/>
      <w:szCs w:val="20"/>
    </w:rPr>
  </w:style>
  <w:style w:type="character" w:customStyle="1" w:styleId="CorpsdetexteCar">
    <w:name w:val="Corps de texte Car"/>
    <w:basedOn w:val="Policepardfaut"/>
    <w:link w:val="Corpsdetexte"/>
    <w:rsid w:val="00E0110A"/>
    <w:rPr>
      <w:rFonts w:ascii="Times" w:eastAsia="Times New Roman" w:hAnsi="Times" w:cs="Times New Roman"/>
      <w:b/>
      <w:szCs w:val="20"/>
    </w:rPr>
  </w:style>
  <w:style w:type="paragraph" w:customStyle="1" w:styleId="Standard">
    <w:name w:val="Standard"/>
    <w:rsid w:val="00DD46EF"/>
    <w:pPr>
      <w:widowControl w:val="0"/>
      <w:suppressAutoHyphens/>
      <w:autoSpaceDN w:val="0"/>
      <w:textAlignment w:val="baseline"/>
    </w:pPr>
    <w:rPr>
      <w:rFonts w:ascii="Times" w:eastAsia="Segoe UI" w:hAnsi="Times" w:cs="Tahoma"/>
      <w:color w:val="000000"/>
      <w:kern w:val="3"/>
      <w:lang w:val="en-US" w:eastAsia="en-US" w:bidi="en-US"/>
    </w:rPr>
  </w:style>
  <w:style w:type="character" w:styleId="Lienhypertexte">
    <w:name w:val="Hyperlink"/>
    <w:basedOn w:val="Policepardfaut"/>
    <w:uiPriority w:val="99"/>
    <w:unhideWhenUsed/>
    <w:rsid w:val="00254561"/>
    <w:rPr>
      <w:color w:val="0000FF" w:themeColor="hyperlink"/>
      <w:u w:val="single"/>
    </w:rPr>
  </w:style>
  <w:style w:type="paragraph" w:styleId="NormalWeb">
    <w:name w:val="Normal (Web)"/>
    <w:basedOn w:val="Normal"/>
    <w:uiPriority w:val="99"/>
    <w:unhideWhenUsed/>
    <w:rsid w:val="004B369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F326D5"/>
  </w:style>
  <w:style w:type="character" w:styleId="Accentuation">
    <w:name w:val="Emphasis"/>
    <w:basedOn w:val="Policepardfaut"/>
    <w:uiPriority w:val="20"/>
    <w:qFormat/>
    <w:rsid w:val="00F326D5"/>
    <w:rPr>
      <w:i/>
      <w:iCs/>
    </w:rPr>
  </w:style>
  <w:style w:type="character" w:styleId="lev">
    <w:name w:val="Strong"/>
    <w:basedOn w:val="Policepardfaut"/>
    <w:uiPriority w:val="22"/>
    <w:qFormat/>
    <w:rsid w:val="00C1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belprize.org/uploads/2018/06/becker-lecture.pdf" TargetMode="External"/><Relationship Id="rId4" Type="http://schemas.openxmlformats.org/officeDocument/2006/relationships/hyperlink" Target="https://formations.parisnanterre.fr/fr/catalogue-des-formations/licence-lmd-03/philosophie-licence-JWQCL97H/philosophie-a-distance-ead-K2C3E2Q7.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11898</Words>
  <Characters>65443</Characters>
  <Application>Microsoft Office Word</Application>
  <DocSecurity>4</DocSecurity>
  <Lines>545</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HOQUET</dc:creator>
  <cp:keywords/>
  <dc:description/>
  <cp:lastModifiedBy>Antoine-durand Faouzia</cp:lastModifiedBy>
  <cp:revision>2</cp:revision>
  <dcterms:created xsi:type="dcterms:W3CDTF">2021-10-25T09:31:00Z</dcterms:created>
  <dcterms:modified xsi:type="dcterms:W3CDTF">2021-10-25T09:31:00Z</dcterms:modified>
</cp:coreProperties>
</file>