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5FA70" w14:textId="77777777" w:rsidR="008C3635" w:rsidRPr="00D22898" w:rsidRDefault="00292201" w:rsidP="00D22898">
      <w:pPr>
        <w:jc w:val="both"/>
        <w:rPr>
          <w:b/>
          <w:sz w:val="32"/>
          <w:szCs w:val="32"/>
        </w:rPr>
      </w:pPr>
      <w:bookmarkStart w:id="0" w:name="_GoBack"/>
      <w:bookmarkEnd w:id="0"/>
      <w:r w:rsidRPr="00D22898">
        <w:rPr>
          <w:b/>
          <w:sz w:val="32"/>
          <w:szCs w:val="32"/>
        </w:rPr>
        <w:t>Licence de Philosophie à distance</w:t>
      </w:r>
    </w:p>
    <w:p w14:paraId="05756ADD" w14:textId="77777777" w:rsidR="00292201" w:rsidRPr="00D22898" w:rsidRDefault="00292201" w:rsidP="00D22898">
      <w:pPr>
        <w:jc w:val="both"/>
        <w:rPr>
          <w:b/>
          <w:sz w:val="32"/>
          <w:szCs w:val="32"/>
        </w:rPr>
      </w:pPr>
      <w:r w:rsidRPr="00D22898">
        <w:rPr>
          <w:b/>
          <w:sz w:val="32"/>
          <w:szCs w:val="32"/>
        </w:rPr>
        <w:t>Paris Nanterre</w:t>
      </w:r>
    </w:p>
    <w:p w14:paraId="04916167" w14:textId="595DC19F" w:rsidR="00292201" w:rsidRPr="00D22898" w:rsidRDefault="004C7179" w:rsidP="00D22898">
      <w:pPr>
        <w:jc w:val="both"/>
        <w:rPr>
          <w:b/>
          <w:sz w:val="32"/>
          <w:szCs w:val="32"/>
        </w:rPr>
      </w:pPr>
      <w:r w:rsidRPr="00D22898">
        <w:rPr>
          <w:b/>
          <w:sz w:val="32"/>
          <w:szCs w:val="32"/>
        </w:rPr>
        <w:t>Vadem</w:t>
      </w:r>
      <w:r w:rsidR="00703D3B" w:rsidRPr="00D22898">
        <w:rPr>
          <w:b/>
          <w:sz w:val="32"/>
          <w:szCs w:val="32"/>
        </w:rPr>
        <w:t>ecum</w:t>
      </w:r>
    </w:p>
    <w:p w14:paraId="7C6E3B4F" w14:textId="77777777" w:rsidR="00292201" w:rsidRPr="00D22898" w:rsidRDefault="00292201" w:rsidP="00D22898">
      <w:pPr>
        <w:jc w:val="both"/>
      </w:pPr>
    </w:p>
    <w:p w14:paraId="5C8740E3" w14:textId="77777777" w:rsidR="00907B99" w:rsidRPr="00D22898" w:rsidRDefault="00907B99" w:rsidP="00D22898">
      <w:pPr>
        <w:jc w:val="both"/>
      </w:pPr>
    </w:p>
    <w:p w14:paraId="4BD1263F" w14:textId="77777777" w:rsidR="00907B99" w:rsidRPr="00D22898" w:rsidRDefault="00907B99" w:rsidP="00D22898">
      <w:pPr>
        <w:jc w:val="both"/>
      </w:pPr>
    </w:p>
    <w:p w14:paraId="1B252246" w14:textId="77777777" w:rsidR="00292201" w:rsidRPr="00D22898" w:rsidRDefault="00292201" w:rsidP="00D22898">
      <w:pPr>
        <w:jc w:val="both"/>
      </w:pPr>
    </w:p>
    <w:p w14:paraId="7AA0934B" w14:textId="77777777" w:rsidR="00292201" w:rsidRPr="00D22898" w:rsidRDefault="00292201" w:rsidP="00D22898">
      <w:pPr>
        <w:jc w:val="both"/>
        <w:rPr>
          <w:b/>
          <w:sz w:val="28"/>
          <w:szCs w:val="28"/>
          <w:u w:val="single"/>
        </w:rPr>
      </w:pPr>
      <w:r w:rsidRPr="00D22898">
        <w:rPr>
          <w:b/>
          <w:sz w:val="28"/>
          <w:szCs w:val="28"/>
          <w:u w:val="single"/>
        </w:rPr>
        <w:t>Présentation :</w:t>
      </w:r>
    </w:p>
    <w:p w14:paraId="7D3FA977" w14:textId="77777777" w:rsidR="00292201" w:rsidRPr="00D22898" w:rsidRDefault="00292201" w:rsidP="00D22898">
      <w:pPr>
        <w:jc w:val="both"/>
        <w:rPr>
          <w:u w:val="single"/>
        </w:rPr>
      </w:pPr>
    </w:p>
    <w:p w14:paraId="64B63A66" w14:textId="3DEB4FB8" w:rsidR="004D175E" w:rsidRPr="00D22898" w:rsidRDefault="00292201" w:rsidP="00D22898">
      <w:pPr>
        <w:shd w:val="clear" w:color="auto" w:fill="FFFFFF"/>
        <w:spacing w:after="100" w:afterAutospacing="1"/>
        <w:jc w:val="both"/>
        <w:outlineLvl w:val="2"/>
        <w:rPr>
          <w:rFonts w:eastAsia="Times New Roman" w:cs="Times New Roman"/>
          <w:sz w:val="27"/>
          <w:szCs w:val="27"/>
          <w:lang w:eastAsia="fr-FR"/>
        </w:rPr>
      </w:pPr>
      <w:r w:rsidRPr="00D22898">
        <w:rPr>
          <w:rFonts w:eastAsia="Times New Roman" w:cs="Times New Roman"/>
          <w:sz w:val="27"/>
          <w:szCs w:val="27"/>
          <w:lang w:eastAsia="fr-FR"/>
        </w:rPr>
        <w:t>Philosophie à distance (EAD)</w:t>
      </w:r>
    </w:p>
    <w:p w14:paraId="767608A8" w14:textId="77777777" w:rsidR="00292201" w:rsidRPr="00D22898" w:rsidRDefault="00292201" w:rsidP="00D22898">
      <w:pPr>
        <w:shd w:val="clear" w:color="auto" w:fill="FFFFFF"/>
        <w:spacing w:after="100" w:afterAutospacing="1"/>
        <w:jc w:val="both"/>
        <w:rPr>
          <w:rFonts w:cs="Times New Roman"/>
          <w:u w:val="single"/>
          <w:lang w:eastAsia="fr-FR"/>
        </w:rPr>
      </w:pPr>
      <w:r w:rsidRPr="00D22898">
        <w:rPr>
          <w:rFonts w:cs="Times New Roman"/>
          <w:u w:val="single"/>
          <w:lang w:eastAsia="fr-FR"/>
        </w:rPr>
        <w:t>La Licence de Philosophie offre sur trois ans :</w:t>
      </w:r>
    </w:p>
    <w:p w14:paraId="2936FB16" w14:textId="77777777" w:rsidR="00292201" w:rsidRPr="00D22898" w:rsidRDefault="00292201" w:rsidP="00D22898">
      <w:pPr>
        <w:shd w:val="clear" w:color="auto" w:fill="FFFFFF"/>
        <w:spacing w:after="100" w:afterAutospacing="1"/>
        <w:jc w:val="both"/>
        <w:rPr>
          <w:rFonts w:cs="Times New Roman"/>
          <w:lang w:eastAsia="fr-FR"/>
        </w:rPr>
      </w:pPr>
      <w:r w:rsidRPr="00D22898">
        <w:rPr>
          <w:rFonts w:cs="Times New Roman"/>
          <w:lang w:eastAsia="fr-FR"/>
        </w:rPr>
        <w:t>- </w:t>
      </w:r>
      <w:r w:rsidRPr="00D22898">
        <w:rPr>
          <w:rFonts w:cs="Times New Roman"/>
          <w:b/>
          <w:bCs/>
          <w:lang w:eastAsia="fr-FR"/>
        </w:rPr>
        <w:t>un parcours d’ensemble de la tradition philosophique</w:t>
      </w:r>
      <w:r w:rsidRPr="00D22898">
        <w:rPr>
          <w:rFonts w:cs="Times New Roman"/>
          <w:lang w:eastAsia="fr-FR"/>
        </w:rPr>
        <w:t> et de ses prolongements actuels, dans un souci d’ouverture disciplinaire</w:t>
      </w:r>
      <w:r w:rsidR="00FB5EF3" w:rsidRPr="00D22898">
        <w:rPr>
          <w:rFonts w:cs="Times New Roman"/>
          <w:lang w:eastAsia="fr-FR"/>
        </w:rPr>
        <w:t xml:space="preserve"> (sciences humaines, Lettres…)</w:t>
      </w:r>
      <w:r w:rsidRPr="00D22898">
        <w:rPr>
          <w:rFonts w:cs="Times New Roman"/>
          <w:lang w:eastAsia="fr-FR"/>
        </w:rPr>
        <w:t xml:space="preserve"> ;</w:t>
      </w:r>
    </w:p>
    <w:p w14:paraId="3D4B3DC1" w14:textId="34F0B5C9" w:rsidR="00292201" w:rsidRPr="00D22898" w:rsidRDefault="00292201" w:rsidP="00D22898">
      <w:pPr>
        <w:shd w:val="clear" w:color="auto" w:fill="FFFFFF"/>
        <w:spacing w:after="100" w:afterAutospacing="1"/>
        <w:jc w:val="both"/>
        <w:rPr>
          <w:rFonts w:cs="Times New Roman"/>
          <w:lang w:eastAsia="fr-FR"/>
        </w:rPr>
      </w:pPr>
      <w:r w:rsidRPr="00D22898">
        <w:rPr>
          <w:rFonts w:cs="Times New Roman"/>
          <w:lang w:eastAsia="fr-FR"/>
        </w:rPr>
        <w:t>- </w:t>
      </w:r>
      <w:r w:rsidRPr="00D22898">
        <w:rPr>
          <w:rFonts w:cs="Times New Roman"/>
          <w:b/>
          <w:bCs/>
          <w:lang w:eastAsia="fr-FR"/>
        </w:rPr>
        <w:t>une découverte des grands domaines de la philosophie</w:t>
      </w:r>
      <w:r w:rsidRPr="00D22898">
        <w:rPr>
          <w:rFonts w:cs="Times New Roman"/>
          <w:lang w:eastAsia="fr-FR"/>
        </w:rPr>
        <w:t> (de la philosophie antique à la métaphysique contemporaine en passant par l’éthique</w:t>
      </w:r>
      <w:r w:rsidR="003A3395" w:rsidRPr="00D22898">
        <w:rPr>
          <w:rFonts w:cs="Times New Roman"/>
          <w:lang w:eastAsia="fr-FR"/>
        </w:rPr>
        <w:t>, l’esthétique, l’épistémologie</w:t>
      </w:r>
      <w:r w:rsidRPr="00D22898">
        <w:rPr>
          <w:rFonts w:cs="Times New Roman"/>
          <w:lang w:eastAsia="fr-FR"/>
        </w:rPr>
        <w:t xml:space="preserve"> et la philosophie politique) ;</w:t>
      </w:r>
    </w:p>
    <w:p w14:paraId="0A8CE8E3" w14:textId="77777777" w:rsidR="00292201" w:rsidRPr="00D22898" w:rsidRDefault="00292201" w:rsidP="00D22898">
      <w:pPr>
        <w:shd w:val="clear" w:color="auto" w:fill="FFFFFF"/>
        <w:spacing w:after="100" w:afterAutospacing="1"/>
        <w:jc w:val="both"/>
        <w:rPr>
          <w:rFonts w:cs="Times New Roman"/>
          <w:lang w:eastAsia="fr-FR"/>
        </w:rPr>
      </w:pPr>
      <w:r w:rsidRPr="00D22898">
        <w:rPr>
          <w:rFonts w:cs="Times New Roman"/>
          <w:lang w:eastAsia="fr-FR"/>
        </w:rPr>
        <w:t>- </w:t>
      </w:r>
      <w:r w:rsidRPr="00D22898">
        <w:rPr>
          <w:rFonts w:cs="Times New Roman"/>
          <w:b/>
          <w:bCs/>
          <w:lang w:eastAsia="fr-FR"/>
        </w:rPr>
        <w:t>une initiation à des questions vives du monde contemporain</w:t>
      </w:r>
      <w:r w:rsidRPr="00D22898">
        <w:rPr>
          <w:rFonts w:cs="Times New Roman"/>
          <w:lang w:eastAsia="fr-FR"/>
        </w:rPr>
        <w:t> (philosophie et éthique de l’environnement, philosophie du genre, etc.).</w:t>
      </w:r>
    </w:p>
    <w:p w14:paraId="5ACF02C9" w14:textId="77777777" w:rsidR="006A1930" w:rsidRPr="00D22898" w:rsidRDefault="00292201" w:rsidP="00D22898">
      <w:pPr>
        <w:shd w:val="clear" w:color="auto" w:fill="FFFFFF"/>
        <w:spacing w:after="100" w:afterAutospacing="1"/>
        <w:jc w:val="both"/>
        <w:rPr>
          <w:rFonts w:cs="Times New Roman"/>
          <w:b/>
          <w:bCs/>
          <w:lang w:eastAsia="fr-FR"/>
        </w:rPr>
      </w:pPr>
      <w:r w:rsidRPr="00D22898">
        <w:rPr>
          <w:rFonts w:cs="Times New Roman"/>
          <w:b/>
          <w:bCs/>
          <w:lang w:eastAsia="fr-FR"/>
        </w:rPr>
        <w:t>Du point de vue tant du contenu que du statut, il n'existe qu'une seule licence de philosophie. Un étudiant qui valide sa licence de philosophie à distance obtient exactement le même diplôme qu'un étudiant qui valide la licence en présentiel.</w:t>
      </w:r>
    </w:p>
    <w:p w14:paraId="0C5DD3E4" w14:textId="762F5751" w:rsidR="00B0404E" w:rsidRPr="00D22898" w:rsidRDefault="00B0404E" w:rsidP="00D22898">
      <w:pPr>
        <w:shd w:val="clear" w:color="auto" w:fill="FFFFFF"/>
        <w:spacing w:after="100" w:afterAutospacing="1"/>
        <w:jc w:val="both"/>
        <w:rPr>
          <w:rFonts w:cs="Times New Roman"/>
          <w:b/>
          <w:bCs/>
          <w:lang w:eastAsia="fr-FR"/>
        </w:rPr>
      </w:pPr>
      <w:r w:rsidRPr="00D22898">
        <w:rPr>
          <w:rFonts w:cs="Times New Roman"/>
          <w:b/>
          <w:bCs/>
          <w:lang w:eastAsia="fr-FR"/>
        </w:rPr>
        <w:t>Les spécificités</w:t>
      </w:r>
      <w:r w:rsidR="00907B99" w:rsidRPr="00D22898">
        <w:rPr>
          <w:rFonts w:cs="Times New Roman"/>
          <w:b/>
          <w:bCs/>
          <w:lang w:eastAsia="fr-FR"/>
        </w:rPr>
        <w:t xml:space="preserve"> principales</w:t>
      </w:r>
      <w:r w:rsidRPr="00D22898">
        <w:rPr>
          <w:rFonts w:cs="Times New Roman"/>
          <w:b/>
          <w:bCs/>
          <w:lang w:eastAsia="fr-FR"/>
        </w:rPr>
        <w:t xml:space="preserve"> de l’EAD : </w:t>
      </w:r>
    </w:p>
    <w:p w14:paraId="7BC020FC" w14:textId="5BF06095" w:rsidR="001E1FB5" w:rsidRPr="00D22898" w:rsidRDefault="001E1FB5" w:rsidP="00D22898">
      <w:pPr>
        <w:widowControl w:val="0"/>
        <w:autoSpaceDE w:val="0"/>
        <w:autoSpaceDN w:val="0"/>
        <w:adjustRightInd w:val="0"/>
        <w:spacing w:after="240" w:line="360" w:lineRule="atLeast"/>
        <w:jc w:val="both"/>
        <w:rPr>
          <w:rFonts w:cs="Times New Roman"/>
        </w:rPr>
      </w:pPr>
      <w:r w:rsidRPr="00D22898">
        <w:rPr>
          <w:rFonts w:cs="Times New Roman"/>
          <w:b/>
          <w:bCs/>
          <w:lang w:eastAsia="fr-FR"/>
        </w:rPr>
        <w:t xml:space="preserve">- </w:t>
      </w:r>
      <w:r w:rsidRPr="00D22898">
        <w:rPr>
          <w:rFonts w:cs="Times New Roman"/>
        </w:rPr>
        <w:t xml:space="preserve">Un tutorat en ligne </w:t>
      </w:r>
      <w:r w:rsidR="00907B99" w:rsidRPr="00D22898">
        <w:rPr>
          <w:rFonts w:cs="Times New Roman"/>
        </w:rPr>
        <w:t xml:space="preserve">pour les trois niveaux </w:t>
      </w:r>
      <w:r w:rsidRPr="00D22898">
        <w:rPr>
          <w:rFonts w:cs="Times New Roman"/>
        </w:rPr>
        <w:t>assuré par un étudiant avancé</w:t>
      </w:r>
      <w:r w:rsidR="009D4AB7" w:rsidRPr="00D22898">
        <w:rPr>
          <w:rFonts w:cs="Times New Roman"/>
        </w:rPr>
        <w:t>.</w:t>
      </w:r>
    </w:p>
    <w:p w14:paraId="524717E2" w14:textId="0C6C0F59" w:rsidR="00907B99" w:rsidRPr="00D22898" w:rsidRDefault="00907B99" w:rsidP="00D22898">
      <w:pPr>
        <w:widowControl w:val="0"/>
        <w:autoSpaceDE w:val="0"/>
        <w:autoSpaceDN w:val="0"/>
        <w:adjustRightInd w:val="0"/>
        <w:spacing w:after="240" w:line="360" w:lineRule="atLeast"/>
        <w:jc w:val="both"/>
        <w:rPr>
          <w:rFonts w:cs="Times New Roman"/>
        </w:rPr>
      </w:pPr>
      <w:r w:rsidRPr="00D22898">
        <w:rPr>
          <w:rFonts w:cs="Times New Roman"/>
        </w:rPr>
        <w:t>- Des forums pour que les étudiant.e.s échangent avec les enseignants et entre eux.</w:t>
      </w:r>
    </w:p>
    <w:p w14:paraId="09DD7586" w14:textId="15DA2ABF" w:rsidR="00907B99" w:rsidRPr="00D22898" w:rsidRDefault="001E1FB5" w:rsidP="00D22898">
      <w:pPr>
        <w:widowControl w:val="0"/>
        <w:autoSpaceDE w:val="0"/>
        <w:autoSpaceDN w:val="0"/>
        <w:adjustRightInd w:val="0"/>
        <w:spacing w:after="240" w:line="360" w:lineRule="atLeast"/>
        <w:jc w:val="both"/>
        <w:rPr>
          <w:rFonts w:cs="Times"/>
        </w:rPr>
      </w:pPr>
      <w:r w:rsidRPr="00D22898">
        <w:rPr>
          <w:rFonts w:cs="Times New Roman"/>
        </w:rPr>
        <w:t>-</w:t>
      </w:r>
      <w:r w:rsidR="009D4AB7" w:rsidRPr="00D22898">
        <w:rPr>
          <w:rFonts w:cs="Times New Roman"/>
        </w:rPr>
        <w:t xml:space="preserve"> Un lien avec l’enseignant de chaque E. C. : minimalement et dans tous les cas, un devoir facultatif et sa correction ainsi que des réponses aux questions sur le forum de l’ E. C. ; parfois une animation de forum plus intense (proposition de ressources en ligne, de rencontre</w:t>
      </w:r>
      <w:r w:rsidR="00907B99" w:rsidRPr="00D22898">
        <w:rPr>
          <w:rFonts w:cs="Times New Roman"/>
        </w:rPr>
        <w:t>s</w:t>
      </w:r>
      <w:r w:rsidR="009D4AB7" w:rsidRPr="00D22898">
        <w:rPr>
          <w:rFonts w:cs="Times New Roman"/>
        </w:rPr>
        <w:t xml:space="preserve"> pour une classe à distance via le dispositif « Big Blue Button »</w:t>
      </w:r>
      <w:r w:rsidR="00907B99" w:rsidRPr="00D22898">
        <w:rPr>
          <w:rFonts w:cs="Times New Roman"/>
        </w:rPr>
        <w:t>,</w:t>
      </w:r>
      <w:r w:rsidR="009D4AB7" w:rsidRPr="00D22898">
        <w:rPr>
          <w:rFonts w:cs="Times New Roman"/>
        </w:rPr>
        <w:t>… ) et/ou un stage possible en « </w:t>
      </w:r>
      <w:r w:rsidR="00907B99" w:rsidRPr="00D22898">
        <w:rPr>
          <w:rFonts w:cs="Times New Roman"/>
        </w:rPr>
        <w:t>présentiel »</w:t>
      </w:r>
      <w:r w:rsidR="005D18FC">
        <w:rPr>
          <w:rFonts w:cs="Times New Roman"/>
        </w:rPr>
        <w:t xml:space="preserve"> (</w:t>
      </w:r>
      <w:r w:rsidR="00907B99" w:rsidRPr="00D22898">
        <w:rPr>
          <w:rFonts w:cs="Times New Roman"/>
        </w:rPr>
        <w:t>les stages sont des séances de 2h, organisées le samedi, pendant lesquelles vous pouvez rencontrer l’enseignant responsable du cours, pour travailler sur un exercice, poser des questions auxquelles le tutorat n'a pas pu répondre, etc.</w:t>
      </w:r>
      <w:r w:rsidR="003A0006">
        <w:rPr>
          <w:rFonts w:cs="Times New Roman"/>
        </w:rPr>
        <w:t>).</w:t>
      </w:r>
      <w:r w:rsidR="00907B99" w:rsidRPr="00D22898">
        <w:rPr>
          <w:rFonts w:cs="Times New Roman"/>
        </w:rPr>
        <w:t xml:space="preserve"> </w:t>
      </w:r>
    </w:p>
    <w:p w14:paraId="68BD5AA2" w14:textId="63B6FD02" w:rsidR="001E1FB5" w:rsidRPr="00D22898" w:rsidRDefault="001E1FB5" w:rsidP="00D22898">
      <w:pPr>
        <w:widowControl w:val="0"/>
        <w:autoSpaceDE w:val="0"/>
        <w:autoSpaceDN w:val="0"/>
        <w:adjustRightInd w:val="0"/>
        <w:spacing w:after="240" w:line="360" w:lineRule="atLeast"/>
        <w:jc w:val="both"/>
        <w:rPr>
          <w:rFonts w:cs="Times New Roman"/>
        </w:rPr>
      </w:pPr>
    </w:p>
    <w:p w14:paraId="1135A95A" w14:textId="77777777" w:rsidR="00907B99" w:rsidRPr="00D22898" w:rsidRDefault="00907B99" w:rsidP="00D22898">
      <w:pPr>
        <w:widowControl w:val="0"/>
        <w:autoSpaceDE w:val="0"/>
        <w:autoSpaceDN w:val="0"/>
        <w:adjustRightInd w:val="0"/>
        <w:spacing w:after="240" w:line="360" w:lineRule="atLeast"/>
        <w:jc w:val="both"/>
        <w:rPr>
          <w:rFonts w:cs="Times"/>
        </w:rPr>
      </w:pPr>
    </w:p>
    <w:p w14:paraId="1E9649DA" w14:textId="069BEFF7" w:rsidR="001E1FB5" w:rsidRPr="00D22898" w:rsidRDefault="001E1FB5" w:rsidP="00D22898">
      <w:pPr>
        <w:shd w:val="clear" w:color="auto" w:fill="FFFFFF"/>
        <w:spacing w:after="100" w:afterAutospacing="1"/>
        <w:jc w:val="both"/>
        <w:rPr>
          <w:rFonts w:cs="Times New Roman"/>
          <w:b/>
          <w:bCs/>
          <w:lang w:eastAsia="fr-FR"/>
        </w:rPr>
      </w:pPr>
    </w:p>
    <w:p w14:paraId="2FB61EE7" w14:textId="77777777" w:rsidR="00907B99" w:rsidRPr="00D22898" w:rsidRDefault="00907B99" w:rsidP="00D22898">
      <w:pPr>
        <w:shd w:val="clear" w:color="auto" w:fill="FFFFFF"/>
        <w:spacing w:after="100" w:afterAutospacing="1"/>
        <w:jc w:val="both"/>
        <w:rPr>
          <w:rFonts w:cs="Times New Roman"/>
          <w:bCs/>
          <w:sz w:val="21"/>
          <w:szCs w:val="21"/>
          <w:u w:val="single"/>
          <w:lang w:eastAsia="fr-FR"/>
        </w:rPr>
      </w:pPr>
    </w:p>
    <w:p w14:paraId="78CC5789" w14:textId="77777777" w:rsidR="00907B99" w:rsidRPr="00D22898" w:rsidRDefault="00907B99" w:rsidP="00D22898">
      <w:pPr>
        <w:shd w:val="clear" w:color="auto" w:fill="FFFFFF"/>
        <w:spacing w:after="100" w:afterAutospacing="1"/>
        <w:jc w:val="both"/>
        <w:rPr>
          <w:rFonts w:cs="Times New Roman"/>
          <w:bCs/>
          <w:sz w:val="21"/>
          <w:szCs w:val="21"/>
          <w:u w:val="single"/>
          <w:lang w:eastAsia="fr-FR"/>
        </w:rPr>
      </w:pPr>
    </w:p>
    <w:p w14:paraId="3FE13A88" w14:textId="7728DFF4" w:rsidR="004D175E" w:rsidRPr="00D22898" w:rsidRDefault="004D175E" w:rsidP="00D22898">
      <w:pPr>
        <w:shd w:val="clear" w:color="auto" w:fill="FFFFFF"/>
        <w:spacing w:after="100" w:afterAutospacing="1"/>
        <w:jc w:val="both"/>
        <w:rPr>
          <w:rFonts w:cs="Times New Roman"/>
          <w:bCs/>
          <w:u w:val="single"/>
          <w:lang w:eastAsia="fr-FR"/>
        </w:rPr>
      </w:pPr>
      <w:r w:rsidRPr="00D22898">
        <w:rPr>
          <w:rFonts w:cs="Times New Roman"/>
          <w:bCs/>
          <w:u w:val="single"/>
          <w:lang w:eastAsia="fr-FR"/>
        </w:rPr>
        <w:t xml:space="preserve">Quelques réponses à quelques questions possibles : </w:t>
      </w:r>
    </w:p>
    <w:p w14:paraId="68C2F9E7" w14:textId="58D4E6C0" w:rsidR="004D175E" w:rsidRPr="00D22898" w:rsidRDefault="004D175E" w:rsidP="00D22898">
      <w:pPr>
        <w:shd w:val="clear" w:color="auto" w:fill="FFFFFF"/>
        <w:spacing w:after="100" w:afterAutospacing="1"/>
        <w:jc w:val="both"/>
        <w:rPr>
          <w:rFonts w:cs="Times New Roman"/>
          <w:bCs/>
          <w:lang w:eastAsia="fr-FR"/>
        </w:rPr>
      </w:pPr>
      <w:r w:rsidRPr="00D22898">
        <w:rPr>
          <w:rFonts w:cs="Times New Roman"/>
          <w:bCs/>
          <w:lang w:eastAsia="fr-FR"/>
        </w:rPr>
        <w:t>- Les trois parcours jusqu’ici existants (Philosophie, Philosophie et Sciences Humaines, Philosophie et Anglais) disparaissent cette année au profit</w:t>
      </w:r>
      <w:r w:rsidR="00D22898" w:rsidRPr="00D22898">
        <w:rPr>
          <w:rFonts w:cs="Times New Roman"/>
          <w:bCs/>
          <w:lang w:eastAsia="fr-FR"/>
        </w:rPr>
        <w:t xml:space="preserve"> d’un parcours unique (au sein du</w:t>
      </w:r>
      <w:r w:rsidRPr="00D22898">
        <w:rPr>
          <w:rFonts w:cs="Times New Roman"/>
          <w:bCs/>
          <w:lang w:eastAsia="fr-FR"/>
        </w:rPr>
        <w:t>quel il sera cependant possible de choisir pendant</w:t>
      </w:r>
      <w:r w:rsidR="00D22898" w:rsidRPr="00D22898">
        <w:rPr>
          <w:rFonts w:cs="Times New Roman"/>
          <w:bCs/>
          <w:lang w:eastAsia="fr-FR"/>
        </w:rPr>
        <w:t xml:space="preserve"> les trois années de licence un</w:t>
      </w:r>
      <w:r w:rsidRPr="00D22898">
        <w:rPr>
          <w:rFonts w:cs="Times New Roman"/>
          <w:bCs/>
          <w:lang w:eastAsia="fr-FR"/>
        </w:rPr>
        <w:t xml:space="preserve"> à deux EC de Sciences Humaines par semestre, parmi d’autres choix possibles).</w:t>
      </w:r>
    </w:p>
    <w:p w14:paraId="52AACD4F" w14:textId="271B142C" w:rsidR="006A1930" w:rsidRPr="00D22898" w:rsidRDefault="004D175E" w:rsidP="00D22898">
      <w:pPr>
        <w:shd w:val="clear" w:color="auto" w:fill="FFFFFF"/>
        <w:spacing w:after="100" w:afterAutospacing="1"/>
        <w:jc w:val="both"/>
        <w:rPr>
          <w:rFonts w:cs="Times New Roman"/>
          <w:bCs/>
          <w:lang w:eastAsia="fr-FR"/>
        </w:rPr>
      </w:pPr>
      <w:r w:rsidRPr="00D22898">
        <w:rPr>
          <w:rFonts w:cs="Times New Roman"/>
          <w:bCs/>
          <w:lang w:eastAsia="fr-FR"/>
        </w:rPr>
        <w:t xml:space="preserve">- </w:t>
      </w:r>
      <w:r w:rsidR="006A1930" w:rsidRPr="00D22898">
        <w:rPr>
          <w:rFonts w:cs="Times New Roman"/>
          <w:bCs/>
          <w:lang w:eastAsia="fr-FR"/>
        </w:rPr>
        <w:t>Nous sommes parfois interrogés sur le nombre d’heures</w:t>
      </w:r>
      <w:r w:rsidR="00BA4C06" w:rsidRPr="00D22898">
        <w:rPr>
          <w:rFonts w:cs="Times New Roman"/>
          <w:bCs/>
          <w:lang w:eastAsia="fr-FR"/>
        </w:rPr>
        <w:t xml:space="preserve"> d</w:t>
      </w:r>
      <w:r w:rsidR="006A1930" w:rsidRPr="00D22898">
        <w:rPr>
          <w:rFonts w:cs="Times New Roman"/>
          <w:bCs/>
          <w:lang w:eastAsia="fr-FR"/>
        </w:rPr>
        <w:t xml:space="preserve">e travail nécessaires pour suivre la licence dans de bonnes conditions. Il est impossible de répondre précisément. La licence demande autant de travail à distance qu’en présentiel. Puisque cette interrogation est le plus souvent formulée par des personnes souhaitant la suivre en même temps que d’autres études ou qu’une occupation professionnelle – ce à quoi la licence de philosophie EAD se prête parfaitement, son succès de ce point de vue en témoigne –  </w:t>
      </w:r>
      <w:r w:rsidR="00D3504C" w:rsidRPr="00D22898">
        <w:rPr>
          <w:rFonts w:cs="Times New Roman"/>
          <w:bCs/>
          <w:lang w:eastAsia="fr-FR"/>
        </w:rPr>
        <w:t>la précision suivante est importante :</w:t>
      </w:r>
      <w:r w:rsidR="004C7179" w:rsidRPr="00D22898">
        <w:rPr>
          <w:rFonts w:cs="Times New Roman"/>
          <w:bCs/>
          <w:lang w:eastAsia="fr-FR"/>
        </w:rPr>
        <w:t xml:space="preserve"> tout</w:t>
      </w:r>
      <w:r w:rsidR="00E276EB" w:rsidRPr="00D22898">
        <w:rPr>
          <w:rFonts w:cs="Times New Roman"/>
          <w:bCs/>
          <w:lang w:eastAsia="fr-FR"/>
        </w:rPr>
        <w:t xml:space="preserve"> EC validé est conservé</w:t>
      </w:r>
      <w:r w:rsidR="00D3504C" w:rsidRPr="00D22898">
        <w:rPr>
          <w:rFonts w:cs="Times New Roman"/>
          <w:bCs/>
          <w:lang w:eastAsia="fr-FR"/>
        </w:rPr>
        <w:t xml:space="preserve">. Il est donc possible d’aménager son temps et </w:t>
      </w:r>
      <w:r w:rsidR="00D0301A" w:rsidRPr="00D22898">
        <w:rPr>
          <w:rFonts w:cs="Times New Roman"/>
          <w:bCs/>
          <w:lang w:eastAsia="fr-FR"/>
        </w:rPr>
        <w:t>de valider une année de licence en se réinscrivant deux années effectives (voire plus).</w:t>
      </w:r>
    </w:p>
    <w:p w14:paraId="7B2AE6FC" w14:textId="77777777" w:rsidR="00284ED4" w:rsidRPr="00D22898" w:rsidRDefault="00284ED4" w:rsidP="00D22898">
      <w:pPr>
        <w:shd w:val="clear" w:color="auto" w:fill="FFFFFF"/>
        <w:spacing w:after="100" w:afterAutospacing="1"/>
        <w:ind w:firstLine="708"/>
        <w:jc w:val="both"/>
        <w:rPr>
          <w:rFonts w:cs="Times New Roman"/>
          <w:b/>
          <w:bCs/>
          <w:u w:val="single"/>
          <w:lang w:eastAsia="fr-FR"/>
        </w:rPr>
      </w:pPr>
    </w:p>
    <w:p w14:paraId="46629D6A" w14:textId="77777777" w:rsidR="00907B99" w:rsidRPr="00D22898" w:rsidRDefault="00907B99" w:rsidP="00D22898">
      <w:pPr>
        <w:shd w:val="clear" w:color="auto" w:fill="FFFFFF"/>
        <w:spacing w:after="100" w:afterAutospacing="1"/>
        <w:jc w:val="both"/>
        <w:rPr>
          <w:rFonts w:cs="Times New Roman"/>
          <w:b/>
          <w:bCs/>
          <w:u w:val="single"/>
          <w:lang w:eastAsia="fr-FR"/>
        </w:rPr>
      </w:pPr>
    </w:p>
    <w:p w14:paraId="7D9325F0" w14:textId="747C6EDE" w:rsidR="00D0301A" w:rsidRPr="00D22898" w:rsidRDefault="00D0301A" w:rsidP="00D22898">
      <w:pPr>
        <w:shd w:val="clear" w:color="auto" w:fill="FFFFFF"/>
        <w:spacing w:after="100" w:afterAutospacing="1"/>
        <w:jc w:val="both"/>
        <w:rPr>
          <w:rFonts w:cs="Times New Roman"/>
          <w:b/>
          <w:bCs/>
          <w:sz w:val="28"/>
          <w:szCs w:val="28"/>
          <w:u w:val="single"/>
          <w:lang w:eastAsia="fr-FR"/>
        </w:rPr>
      </w:pPr>
      <w:r w:rsidRPr="00D22898">
        <w:rPr>
          <w:rFonts w:cs="Times New Roman"/>
          <w:b/>
          <w:bCs/>
          <w:sz w:val="28"/>
          <w:szCs w:val="28"/>
          <w:u w:val="single"/>
          <w:lang w:eastAsia="fr-FR"/>
        </w:rPr>
        <w:t>Inscription</w:t>
      </w:r>
      <w:r w:rsidR="004D175E" w:rsidRPr="00D22898">
        <w:rPr>
          <w:rFonts w:cs="Times New Roman"/>
          <w:b/>
          <w:bCs/>
          <w:sz w:val="28"/>
          <w:szCs w:val="28"/>
          <w:u w:val="single"/>
          <w:lang w:eastAsia="fr-FR"/>
        </w:rPr>
        <w:t>s</w:t>
      </w:r>
      <w:r w:rsidRPr="00D22898">
        <w:rPr>
          <w:rFonts w:cs="Times New Roman"/>
          <w:b/>
          <w:bCs/>
          <w:sz w:val="28"/>
          <w:szCs w:val="28"/>
          <w:u w:val="single"/>
          <w:lang w:eastAsia="fr-FR"/>
        </w:rPr>
        <w:t> :</w:t>
      </w:r>
    </w:p>
    <w:p w14:paraId="44B1E23B" w14:textId="77777777" w:rsidR="00A33577" w:rsidRPr="00D22898" w:rsidRDefault="00A33577" w:rsidP="00D22898">
      <w:pPr>
        <w:shd w:val="clear" w:color="auto" w:fill="FFFFFF"/>
        <w:spacing w:after="100" w:afterAutospacing="1"/>
        <w:jc w:val="both"/>
        <w:rPr>
          <w:rFonts w:cs="Times New Roman"/>
          <w:b/>
          <w:bCs/>
          <w:lang w:eastAsia="fr-FR"/>
        </w:rPr>
      </w:pPr>
    </w:p>
    <w:p w14:paraId="11236B04" w14:textId="2DDEB946" w:rsidR="00E95A51" w:rsidRPr="00D22898" w:rsidRDefault="00663731" w:rsidP="00D22898">
      <w:pPr>
        <w:shd w:val="clear" w:color="auto" w:fill="FFFFFF"/>
        <w:spacing w:after="100" w:afterAutospacing="1"/>
        <w:jc w:val="both"/>
        <w:rPr>
          <w:rFonts w:cs="Times New Roman"/>
          <w:b/>
          <w:bCs/>
          <w:lang w:eastAsia="fr-FR"/>
        </w:rPr>
      </w:pPr>
      <w:r w:rsidRPr="00D22898">
        <w:rPr>
          <w:rFonts w:cs="Times New Roman"/>
          <w:b/>
          <w:bCs/>
          <w:lang w:eastAsia="fr-FR"/>
        </w:rPr>
        <w:t xml:space="preserve">- </w:t>
      </w:r>
      <w:r w:rsidR="00E95A51" w:rsidRPr="00D22898">
        <w:rPr>
          <w:rFonts w:cs="Times New Roman"/>
          <w:b/>
          <w:bCs/>
          <w:lang w:eastAsia="fr-FR"/>
        </w:rPr>
        <w:t>Quand s’inscrire ?</w:t>
      </w:r>
    </w:p>
    <w:p w14:paraId="0FC8BC36" w14:textId="77777777" w:rsidR="009F7E71" w:rsidRPr="00D22898" w:rsidRDefault="009F7E71" w:rsidP="00D22898">
      <w:pPr>
        <w:spacing w:before="100" w:beforeAutospacing="1" w:after="100" w:afterAutospacing="1"/>
        <w:jc w:val="both"/>
        <w:rPr>
          <w:rFonts w:cs="Times New Roman"/>
          <w:u w:val="single"/>
          <w:lang w:eastAsia="fr-FR"/>
        </w:rPr>
      </w:pPr>
    </w:p>
    <w:p w14:paraId="22E92B2D" w14:textId="5A1A7972" w:rsidR="009F7E71" w:rsidRPr="00D22898" w:rsidRDefault="00284ED4" w:rsidP="00D22898">
      <w:pPr>
        <w:spacing w:before="100" w:beforeAutospacing="1" w:after="100" w:afterAutospacing="1"/>
        <w:jc w:val="both"/>
        <w:rPr>
          <w:rFonts w:cs="Times New Roman"/>
          <w:u w:val="single"/>
          <w:lang w:eastAsia="fr-FR"/>
        </w:rPr>
      </w:pPr>
      <w:r w:rsidRPr="00D22898">
        <w:rPr>
          <w:rFonts w:cs="Times New Roman"/>
          <w:u w:val="single"/>
          <w:lang w:eastAsia="fr-FR"/>
        </w:rPr>
        <w:t xml:space="preserve">1. </w:t>
      </w:r>
      <w:r w:rsidR="009F7E71" w:rsidRPr="00D22898">
        <w:rPr>
          <w:rFonts w:cs="Times New Roman"/>
          <w:u w:val="single"/>
          <w:lang w:eastAsia="fr-FR"/>
        </w:rPr>
        <w:t>Pour la L1</w:t>
      </w:r>
      <w:r w:rsidR="004C7179" w:rsidRPr="00D22898">
        <w:rPr>
          <w:rFonts w:cs="Times New Roman"/>
          <w:u w:val="single"/>
          <w:lang w:eastAsia="fr-FR"/>
        </w:rPr>
        <w:t xml:space="preserve">, sur </w:t>
      </w:r>
      <w:r w:rsidR="00A33577" w:rsidRPr="00D22898">
        <w:rPr>
          <w:rFonts w:cs="Times New Roman"/>
          <w:b/>
          <w:u w:val="single"/>
          <w:lang w:eastAsia="fr-FR"/>
        </w:rPr>
        <w:t>p</w:t>
      </w:r>
      <w:r w:rsidR="004C7179" w:rsidRPr="00D22898">
        <w:rPr>
          <w:rFonts w:cs="Times New Roman"/>
          <w:b/>
          <w:u w:val="single"/>
          <w:lang w:eastAsia="fr-FR"/>
        </w:rPr>
        <w:t>arcoursup </w:t>
      </w:r>
      <w:r w:rsidR="004C7179" w:rsidRPr="00D22898">
        <w:rPr>
          <w:rFonts w:cs="Times New Roman"/>
          <w:u w:val="single"/>
          <w:lang w:eastAsia="fr-FR"/>
        </w:rPr>
        <w:t>:</w:t>
      </w:r>
    </w:p>
    <w:p w14:paraId="683F1EC4" w14:textId="77777777" w:rsidR="004E1D13" w:rsidRPr="00D22898" w:rsidRDefault="004E1D13" w:rsidP="00D22898">
      <w:pPr>
        <w:spacing w:before="100" w:beforeAutospacing="1" w:after="100" w:afterAutospacing="1"/>
        <w:jc w:val="both"/>
        <w:rPr>
          <w:rFonts w:cs="Times New Roman"/>
          <w:lang w:eastAsia="fr-FR"/>
        </w:rPr>
      </w:pPr>
      <w:r w:rsidRPr="00D22898">
        <w:rPr>
          <w:rFonts w:cs="Times New Roman"/>
          <w:u w:val="single"/>
          <w:lang w:eastAsia="fr-FR"/>
        </w:rPr>
        <w:t>Campagne d’inscription</w:t>
      </w:r>
      <w:r w:rsidRPr="00D22898">
        <w:rPr>
          <w:rFonts w:cs="Times New Roman"/>
          <w:lang w:eastAsia="fr-FR"/>
        </w:rPr>
        <w:t> : </w:t>
      </w:r>
      <w:r w:rsidRPr="00D22898">
        <w:rPr>
          <w:rFonts w:cs="Times New Roman"/>
          <w:b/>
          <w:bCs/>
          <w:lang w:eastAsia="fr-FR"/>
        </w:rPr>
        <w:t>du mercredi 22 janvier 2020 au jeudi 12 mars 2020</w:t>
      </w:r>
    </w:p>
    <w:p w14:paraId="588C3BBD" w14:textId="2DC8475B" w:rsidR="004E1D13" w:rsidRPr="00D22898" w:rsidRDefault="004E1D13" w:rsidP="00D22898">
      <w:pPr>
        <w:spacing w:before="100" w:beforeAutospacing="1" w:after="100" w:afterAutospacing="1"/>
        <w:jc w:val="both"/>
        <w:rPr>
          <w:rFonts w:cs="Times New Roman"/>
          <w:lang w:eastAsia="fr-FR"/>
        </w:rPr>
      </w:pPr>
      <w:r w:rsidRPr="00D22898">
        <w:rPr>
          <w:rFonts w:cs="Times New Roman"/>
          <w:u w:val="single"/>
          <w:lang w:eastAsia="fr-FR"/>
        </w:rPr>
        <w:t>Calendrier de la phase complémentaire</w:t>
      </w:r>
      <w:r w:rsidR="004C7179" w:rsidRPr="00D22898">
        <w:rPr>
          <w:rFonts w:cs="Times New Roman"/>
          <w:u w:val="single"/>
          <w:lang w:eastAsia="fr-FR"/>
        </w:rPr>
        <w:t xml:space="preserve"> – </w:t>
      </w:r>
      <w:r w:rsidR="004C7179" w:rsidRPr="00D22898">
        <w:rPr>
          <w:rFonts w:cs="Times New Roman"/>
          <w:b/>
          <w:u w:val="single"/>
          <w:lang w:eastAsia="fr-FR"/>
        </w:rPr>
        <w:t>attention cette phase complémentaire n’est proposée que s’il reste encore des places vacantes</w:t>
      </w:r>
      <w:r w:rsidRPr="00D22898">
        <w:rPr>
          <w:rFonts w:cs="Times New Roman"/>
          <w:lang w:eastAsia="fr-FR"/>
        </w:rPr>
        <w:t> : </w:t>
      </w:r>
    </w:p>
    <w:p w14:paraId="16DCA924" w14:textId="77777777" w:rsidR="004E1D13" w:rsidRPr="00D22898" w:rsidRDefault="004E1D13" w:rsidP="00D22898">
      <w:pPr>
        <w:jc w:val="both"/>
        <w:rPr>
          <w:rFonts w:cs="Times New Roman"/>
          <w:lang w:eastAsia="fr-FR"/>
        </w:rPr>
      </w:pPr>
      <w:r w:rsidRPr="00D22898">
        <w:rPr>
          <w:rFonts w:cs="Times New Roman"/>
          <w:b/>
          <w:lang w:eastAsia="fr-FR"/>
        </w:rPr>
        <w:t>La phase complémentaire se déroule du 25 juin au 13 septembre 2020 à 23h59 (heure de Paris)</w:t>
      </w:r>
      <w:r w:rsidRPr="00D22898">
        <w:rPr>
          <w:rFonts w:cs="Times New Roman"/>
          <w:lang w:eastAsia="fr-FR"/>
        </w:rPr>
        <w:t>.</w:t>
      </w:r>
    </w:p>
    <w:p w14:paraId="2A5177A3" w14:textId="60C4DBA3" w:rsidR="004E1D13" w:rsidRPr="00D22898" w:rsidRDefault="004E1D13" w:rsidP="00D22898">
      <w:pPr>
        <w:jc w:val="both"/>
        <w:rPr>
          <w:rFonts w:cs="Times New Roman"/>
          <w:lang w:eastAsia="fr-FR"/>
        </w:rPr>
      </w:pPr>
      <w:r w:rsidRPr="00D22898">
        <w:rPr>
          <w:rFonts w:cs="Times New Roman"/>
          <w:lang w:eastAsia="fr-FR"/>
        </w:rPr>
        <w:t>A noter :</w:t>
      </w:r>
      <w:r w:rsidR="00284ED4" w:rsidRPr="00D22898">
        <w:rPr>
          <w:rFonts w:cs="Times New Roman"/>
          <w:lang w:eastAsia="fr-FR"/>
        </w:rPr>
        <w:t xml:space="preserve"> </w:t>
      </w:r>
      <w:r w:rsidRPr="00D22898">
        <w:rPr>
          <w:rFonts w:cs="Times New Roman"/>
          <w:lang w:eastAsia="fr-FR"/>
        </w:rPr>
        <w:t>le</w:t>
      </w:r>
      <w:r w:rsidR="004C7179" w:rsidRPr="00D22898">
        <w:rPr>
          <w:rFonts w:cs="Times New Roman"/>
          <w:lang w:eastAsia="fr-FR"/>
        </w:rPr>
        <w:t>s candidats pe</w:t>
      </w:r>
      <w:r w:rsidRPr="00D22898">
        <w:rPr>
          <w:rFonts w:cs="Times New Roman"/>
          <w:lang w:eastAsia="fr-FR"/>
        </w:rPr>
        <w:t>uvent formuler des vœux jusqu’au 10 septembre 2020 à 23h59 (heure de Paris).</w:t>
      </w:r>
    </w:p>
    <w:p w14:paraId="12676C7A" w14:textId="77777777" w:rsidR="004E1D13" w:rsidRPr="00D22898" w:rsidRDefault="004E1D13" w:rsidP="00D22898">
      <w:pPr>
        <w:jc w:val="both"/>
        <w:rPr>
          <w:rFonts w:cs="Times New Roman"/>
          <w:lang w:eastAsia="fr-FR"/>
        </w:rPr>
      </w:pPr>
      <w:r w:rsidRPr="00D22898">
        <w:rPr>
          <w:rFonts w:cs="Times New Roman"/>
          <w:lang w:eastAsia="fr-FR"/>
        </w:rPr>
        <w:t> </w:t>
      </w:r>
    </w:p>
    <w:p w14:paraId="24B94A01" w14:textId="77777777" w:rsidR="004E1D13" w:rsidRPr="00D22898" w:rsidRDefault="004E1D13" w:rsidP="00D22898">
      <w:pPr>
        <w:jc w:val="both"/>
        <w:rPr>
          <w:rFonts w:cs="Times New Roman"/>
          <w:lang w:eastAsia="fr-FR"/>
        </w:rPr>
      </w:pPr>
      <w:r w:rsidRPr="00D22898">
        <w:rPr>
          <w:rFonts w:cs="Times New Roman"/>
          <w:lang w:eastAsia="fr-FR"/>
        </w:rPr>
        <w:lastRenderedPageBreak/>
        <w:t>La phase complémentaire offre aux candidats la possibilité de formuler des nouveaux vœux pour des formations qui ont des places disponibles. C’est une réelle opportunité, en particulier pour les candidats qui n’ont pas encore reçu de proposition d’admission.</w:t>
      </w:r>
    </w:p>
    <w:p w14:paraId="7358DF5A" w14:textId="77777777" w:rsidR="004E1D13" w:rsidRPr="00D22898" w:rsidRDefault="004E1D13" w:rsidP="00D22898">
      <w:pPr>
        <w:jc w:val="both"/>
        <w:rPr>
          <w:rFonts w:cs="Times New Roman"/>
          <w:lang w:eastAsia="fr-FR"/>
        </w:rPr>
      </w:pPr>
      <w:r w:rsidRPr="00D22898">
        <w:rPr>
          <w:rFonts w:cs="Times New Roman"/>
          <w:lang w:eastAsia="fr-FR"/>
        </w:rPr>
        <w:t> </w:t>
      </w:r>
    </w:p>
    <w:p w14:paraId="337D7B7A" w14:textId="0CFAFC70" w:rsidR="004E1D13" w:rsidRPr="00D22898" w:rsidRDefault="004E1D13" w:rsidP="00D22898">
      <w:pPr>
        <w:jc w:val="both"/>
        <w:rPr>
          <w:rFonts w:cs="Times New Roman"/>
          <w:lang w:eastAsia="fr-FR"/>
        </w:rPr>
      </w:pPr>
      <w:r w:rsidRPr="00D22898">
        <w:rPr>
          <w:rFonts w:cs="Times New Roman"/>
          <w:lang w:eastAsia="fr-FR"/>
        </w:rPr>
        <w:t>La phase complémentaire s’adresse à tous les candidats inscrits sur Parcoursup</w:t>
      </w:r>
      <w:r w:rsidR="004C7179" w:rsidRPr="00D22898">
        <w:rPr>
          <w:rFonts w:cs="Times New Roman"/>
          <w:lang w:eastAsia="fr-FR"/>
        </w:rPr>
        <w:t xml:space="preserve"> </w:t>
      </w:r>
      <w:r w:rsidR="004C7179" w:rsidRPr="00D22898">
        <w:rPr>
          <w:rFonts w:cs="Times New Roman"/>
          <w:b/>
          <w:lang w:eastAsia="fr-FR"/>
        </w:rPr>
        <w:t>et même à ceux qui ne l’étaient pas jusqu’ici</w:t>
      </w:r>
      <w:r w:rsidRPr="00D22898">
        <w:rPr>
          <w:rFonts w:cs="Times New Roman"/>
          <w:lang w:eastAsia="fr-FR"/>
        </w:rPr>
        <w:t>.</w:t>
      </w:r>
    </w:p>
    <w:p w14:paraId="6FF6D3DB" w14:textId="7D1FF83A" w:rsidR="004E1D13" w:rsidRPr="00D22898" w:rsidRDefault="004C7179" w:rsidP="00D22898">
      <w:pPr>
        <w:ind w:left="720" w:hanging="360"/>
        <w:jc w:val="both"/>
        <w:rPr>
          <w:rFonts w:cs="Times New Roman"/>
          <w:lang w:eastAsia="fr-FR"/>
        </w:rPr>
      </w:pPr>
      <w:r w:rsidRPr="00D22898">
        <w:rPr>
          <w:rFonts w:cs="Times New Roman"/>
          <w:lang w:eastAsia="fr-FR"/>
        </w:rPr>
        <w:t></w:t>
      </w:r>
      <w:r w:rsidR="004E1D13" w:rsidRPr="00D22898">
        <w:rPr>
          <w:rFonts w:cs="Times New Roman"/>
          <w:lang w:eastAsia="fr-FR"/>
        </w:rPr>
        <w:t>Elle concerne en priorité les candidats qui n’ont pas reçu de proposition d’admission en phase principale : les candidats qui n’ont reçu que des réponses négatives à leurs vœux au 19 mai 2020 et les candidats « en attente » pour tous leurs vœux.</w:t>
      </w:r>
    </w:p>
    <w:p w14:paraId="6B2A5EE9" w14:textId="149E625D" w:rsidR="004E1D13" w:rsidRPr="00D22898" w:rsidRDefault="004C7179" w:rsidP="00D22898">
      <w:pPr>
        <w:ind w:left="720" w:hanging="360"/>
        <w:jc w:val="both"/>
        <w:rPr>
          <w:rFonts w:cs="Times New Roman"/>
          <w:lang w:eastAsia="fr-FR"/>
        </w:rPr>
      </w:pPr>
      <w:r w:rsidRPr="00D22898">
        <w:rPr>
          <w:rFonts w:cs="Times New Roman"/>
          <w:lang w:eastAsia="fr-FR"/>
        </w:rPr>
        <w:t></w:t>
      </w:r>
      <w:r w:rsidR="004E1D13" w:rsidRPr="00D22898">
        <w:rPr>
          <w:rFonts w:cs="Times New Roman"/>
          <w:lang w:eastAsia="fr-FR"/>
        </w:rPr>
        <w:t>Les candidats qui ont déjà accepté une proposition d’admission en phase principale peuvent faire de nouveaux vœux en phase complémentaire dans des formations qui les intéressent davantage et qui ont encore des places disponibles.</w:t>
      </w:r>
    </w:p>
    <w:p w14:paraId="5387EF47" w14:textId="4910E210" w:rsidR="004E1D13" w:rsidRPr="00D22898" w:rsidRDefault="004C7179" w:rsidP="00D22898">
      <w:pPr>
        <w:ind w:left="720" w:hanging="360"/>
        <w:jc w:val="both"/>
        <w:rPr>
          <w:rFonts w:cs="Times New Roman"/>
          <w:lang w:eastAsia="fr-FR"/>
        </w:rPr>
      </w:pPr>
      <w:r w:rsidRPr="00D22898">
        <w:rPr>
          <w:rFonts w:cs="Times New Roman"/>
          <w:lang w:eastAsia="fr-FR"/>
        </w:rPr>
        <w:t></w:t>
      </w:r>
      <w:r w:rsidR="004E1D13" w:rsidRPr="00D22898">
        <w:rPr>
          <w:rFonts w:cs="Times New Roman"/>
          <w:lang w:eastAsia="fr-FR"/>
        </w:rPr>
        <w:t>Les candidats inscrits sur Parcoursup qui n’ont pas confirmé de vœux au 2 avril 2020 et </w:t>
      </w:r>
      <w:r w:rsidR="004E1D13" w:rsidRPr="00D22898">
        <w:rPr>
          <w:rFonts w:cs="Times New Roman"/>
          <w:b/>
          <w:bCs/>
          <w:lang w:eastAsia="fr-FR"/>
        </w:rPr>
        <w:t>les candidats qui ne se sont jamais inscrits sur Parcoursup peuvent également participer à la phase complémentaire</w:t>
      </w:r>
      <w:r w:rsidR="004E1D13" w:rsidRPr="00D22898">
        <w:rPr>
          <w:rFonts w:cs="Times New Roman"/>
          <w:lang w:eastAsia="fr-FR"/>
        </w:rPr>
        <w:t> (ils devront alors s'inscrire sur Parcoursup).</w:t>
      </w:r>
    </w:p>
    <w:p w14:paraId="20F36085" w14:textId="77777777" w:rsidR="004E1D13" w:rsidRPr="00D22898" w:rsidRDefault="004E1D13" w:rsidP="00D22898">
      <w:pPr>
        <w:jc w:val="both"/>
        <w:rPr>
          <w:rFonts w:cs="Times New Roman"/>
          <w:lang w:eastAsia="fr-FR"/>
        </w:rPr>
      </w:pPr>
      <w:r w:rsidRPr="00D22898">
        <w:rPr>
          <w:rFonts w:cs="Times New Roman"/>
          <w:lang w:eastAsia="fr-FR"/>
        </w:rPr>
        <w:t>A noter : A l’exception des candidats des lycées français à l’étranger (réseau AEFE), les candidats dont les études en France sont soumises à l’obtention d’un visa en raison de leur nationalité et qui n’en disposent pas le 25 juin 2020, ne peuvent pas formuler de vœux pendant la phase complémentaire.</w:t>
      </w:r>
    </w:p>
    <w:p w14:paraId="1E8A2DC7" w14:textId="31BE2420" w:rsidR="004E1D13" w:rsidRPr="00D22898" w:rsidRDefault="004E1D13" w:rsidP="00D22898">
      <w:pPr>
        <w:jc w:val="both"/>
        <w:rPr>
          <w:rFonts w:cs="Times New Roman"/>
          <w:lang w:eastAsia="fr-FR"/>
        </w:rPr>
      </w:pPr>
      <w:r w:rsidRPr="00D22898">
        <w:rPr>
          <w:rFonts w:cs="Times New Roman"/>
          <w:lang w:eastAsia="fr-FR"/>
        </w:rPr>
        <w:t xml:space="preserve">A savoir : la phase complémentaire ne permet pas à un candidat de formuler un </w:t>
      </w:r>
      <w:r w:rsidR="00A33577" w:rsidRPr="00D22898">
        <w:rPr>
          <w:rFonts w:cs="Times New Roman"/>
          <w:lang w:eastAsia="fr-FR"/>
        </w:rPr>
        <w:t>vœu</w:t>
      </w:r>
      <w:r w:rsidRPr="00D22898">
        <w:rPr>
          <w:rFonts w:cs="Times New Roman"/>
          <w:lang w:eastAsia="fr-FR"/>
        </w:rPr>
        <w:t xml:space="preserve"> pour une formation pour laquelle il a déjà formulé un </w:t>
      </w:r>
      <w:r w:rsidR="00A33577" w:rsidRPr="00D22898">
        <w:rPr>
          <w:rFonts w:cs="Times New Roman"/>
          <w:lang w:eastAsia="fr-FR"/>
        </w:rPr>
        <w:t>vœu</w:t>
      </w:r>
      <w:r w:rsidRPr="00D22898">
        <w:rPr>
          <w:rFonts w:cs="Times New Roman"/>
          <w:lang w:eastAsia="fr-FR"/>
        </w:rPr>
        <w:t xml:space="preserve"> en phase principale.</w:t>
      </w:r>
    </w:p>
    <w:p w14:paraId="5CFF3B7C" w14:textId="77777777" w:rsidR="004E1D13" w:rsidRPr="00D22898" w:rsidRDefault="004E1D13" w:rsidP="00D22898">
      <w:pPr>
        <w:shd w:val="clear" w:color="auto" w:fill="FFFFFF"/>
        <w:spacing w:after="100" w:afterAutospacing="1"/>
        <w:jc w:val="both"/>
        <w:rPr>
          <w:rFonts w:cs="Times New Roman"/>
          <w:b/>
          <w:bCs/>
          <w:lang w:eastAsia="fr-FR"/>
        </w:rPr>
      </w:pPr>
    </w:p>
    <w:p w14:paraId="179A425F" w14:textId="36327447" w:rsidR="004E1D13" w:rsidRPr="00D22898" w:rsidRDefault="00284ED4" w:rsidP="00D22898">
      <w:pPr>
        <w:shd w:val="clear" w:color="auto" w:fill="FFFFFF"/>
        <w:spacing w:after="100" w:afterAutospacing="1"/>
        <w:jc w:val="both"/>
        <w:rPr>
          <w:rFonts w:cs="Times New Roman"/>
          <w:b/>
          <w:bCs/>
          <w:u w:val="single"/>
          <w:lang w:eastAsia="fr-FR"/>
        </w:rPr>
      </w:pPr>
      <w:r w:rsidRPr="00D22898">
        <w:rPr>
          <w:rFonts w:cs="Times New Roman"/>
          <w:b/>
          <w:bCs/>
          <w:u w:val="single"/>
          <w:lang w:eastAsia="fr-FR"/>
        </w:rPr>
        <w:t xml:space="preserve">2. </w:t>
      </w:r>
      <w:r w:rsidR="00233B8D" w:rsidRPr="00D22898">
        <w:rPr>
          <w:rFonts w:cs="Times New Roman"/>
          <w:b/>
          <w:bCs/>
          <w:u w:val="single"/>
          <w:lang w:eastAsia="fr-FR"/>
        </w:rPr>
        <w:t>Pour la L2 et la L3 : sur Ecandidat du 9 avril au 12 mai</w:t>
      </w:r>
      <w:r w:rsidR="00351489" w:rsidRPr="00D22898">
        <w:rPr>
          <w:rFonts w:cs="Times New Roman"/>
          <w:b/>
          <w:bCs/>
          <w:u w:val="single"/>
          <w:lang w:eastAsia="fr-FR"/>
        </w:rPr>
        <w:t>. Aucune période complémentaire</w:t>
      </w:r>
    </w:p>
    <w:p w14:paraId="34B9C047" w14:textId="77777777" w:rsidR="00284ED4" w:rsidRPr="00D22898" w:rsidRDefault="00284ED4" w:rsidP="00D22898">
      <w:pPr>
        <w:shd w:val="clear" w:color="auto" w:fill="FFFFFF"/>
        <w:spacing w:after="100" w:afterAutospacing="1"/>
        <w:jc w:val="both"/>
        <w:rPr>
          <w:rFonts w:cs="Times New Roman"/>
          <w:b/>
          <w:bCs/>
          <w:u w:val="single"/>
          <w:lang w:eastAsia="fr-FR"/>
        </w:rPr>
      </w:pPr>
    </w:p>
    <w:p w14:paraId="58F5914E" w14:textId="09F59841" w:rsidR="00D0301A" w:rsidRPr="00D22898" w:rsidRDefault="00663731" w:rsidP="00D22898">
      <w:pPr>
        <w:shd w:val="clear" w:color="auto" w:fill="FFFFFF"/>
        <w:spacing w:after="100" w:afterAutospacing="1"/>
        <w:jc w:val="both"/>
        <w:rPr>
          <w:rFonts w:cs="Times New Roman"/>
          <w:b/>
          <w:bCs/>
          <w:lang w:eastAsia="fr-FR"/>
        </w:rPr>
      </w:pPr>
      <w:r w:rsidRPr="00D22898">
        <w:rPr>
          <w:rFonts w:cs="Times New Roman"/>
          <w:b/>
          <w:bCs/>
          <w:lang w:eastAsia="fr-FR"/>
        </w:rPr>
        <w:t xml:space="preserve">- </w:t>
      </w:r>
      <w:r w:rsidR="00D0301A" w:rsidRPr="00D22898">
        <w:rPr>
          <w:rFonts w:cs="Times New Roman"/>
          <w:b/>
          <w:bCs/>
          <w:lang w:eastAsia="fr-FR"/>
        </w:rPr>
        <w:t>A quel niveau s’inscrire</w:t>
      </w:r>
      <w:r w:rsidR="00351489" w:rsidRPr="00D22898">
        <w:rPr>
          <w:rFonts w:cs="Times New Roman"/>
          <w:b/>
          <w:bCs/>
          <w:lang w:eastAsia="fr-FR"/>
        </w:rPr>
        <w:t xml:space="preserve"> (L1, L2 ou L3)</w:t>
      </w:r>
      <w:r w:rsidR="00D0301A" w:rsidRPr="00D22898">
        <w:rPr>
          <w:rFonts w:cs="Times New Roman"/>
          <w:b/>
          <w:bCs/>
          <w:lang w:eastAsia="fr-FR"/>
        </w:rPr>
        <w:t xml:space="preserve"> ? </w:t>
      </w:r>
    </w:p>
    <w:p w14:paraId="5FD4306E" w14:textId="77777777" w:rsidR="00910F41" w:rsidRPr="00D22898" w:rsidRDefault="00D0301A" w:rsidP="00D22898">
      <w:pPr>
        <w:shd w:val="clear" w:color="auto" w:fill="FFFFFF"/>
        <w:spacing w:after="100" w:afterAutospacing="1"/>
        <w:jc w:val="both"/>
        <w:rPr>
          <w:rFonts w:cs="Times New Roman"/>
          <w:bCs/>
          <w:lang w:eastAsia="fr-FR"/>
        </w:rPr>
      </w:pPr>
      <w:r w:rsidRPr="00D22898">
        <w:rPr>
          <w:rFonts w:cs="Times New Roman"/>
          <w:bCs/>
          <w:lang w:eastAsia="fr-FR"/>
        </w:rPr>
        <w:t>Un.e étudiant.e peut bien sûr s’inscrire en L1 après le bac</w:t>
      </w:r>
      <w:r w:rsidR="003706F6" w:rsidRPr="00D22898">
        <w:rPr>
          <w:rFonts w:cs="Times New Roman"/>
          <w:bCs/>
          <w:lang w:eastAsia="fr-FR"/>
        </w:rPr>
        <w:t xml:space="preserve"> (par le biais de Parcoursup)</w:t>
      </w:r>
      <w:r w:rsidRPr="00D22898">
        <w:rPr>
          <w:rFonts w:cs="Times New Roman"/>
          <w:bCs/>
          <w:lang w:eastAsia="fr-FR"/>
        </w:rPr>
        <w:t xml:space="preserve">. </w:t>
      </w:r>
    </w:p>
    <w:p w14:paraId="6A52D6A8" w14:textId="327D3177" w:rsidR="006264CE" w:rsidRPr="00D22898" w:rsidRDefault="00D0301A" w:rsidP="00D22898">
      <w:pPr>
        <w:shd w:val="clear" w:color="auto" w:fill="FFFFFF"/>
        <w:spacing w:after="100" w:afterAutospacing="1"/>
        <w:jc w:val="both"/>
        <w:rPr>
          <w:rFonts w:cs="Times New Roman"/>
          <w:bCs/>
          <w:lang w:eastAsia="fr-FR"/>
        </w:rPr>
      </w:pPr>
      <w:r w:rsidRPr="00D22898">
        <w:rPr>
          <w:rFonts w:cs="Times New Roman"/>
          <w:bCs/>
          <w:lang w:eastAsia="fr-FR"/>
        </w:rPr>
        <w:t>Les cas de reprises d’études sont nombreux. Deux principes :</w:t>
      </w:r>
      <w:r w:rsidR="003706F6" w:rsidRPr="00D22898">
        <w:rPr>
          <w:rFonts w:cs="Times New Roman"/>
          <w:bCs/>
          <w:lang w:eastAsia="fr-FR"/>
        </w:rPr>
        <w:t xml:space="preserve"> 1) </w:t>
      </w:r>
      <w:r w:rsidRPr="00D22898">
        <w:rPr>
          <w:rFonts w:cs="Times New Roman"/>
          <w:bCs/>
          <w:lang w:eastAsia="fr-FR"/>
        </w:rPr>
        <w:t>si l’on n’est pas sûr du niveau auquel s’inscrire, il faut faire des inscriptions différentes</w:t>
      </w:r>
      <w:r w:rsidR="00351489" w:rsidRPr="00D22898">
        <w:rPr>
          <w:rFonts w:cs="Times New Roman"/>
          <w:bCs/>
          <w:lang w:eastAsia="fr-FR"/>
        </w:rPr>
        <w:t>,</w:t>
      </w:r>
      <w:r w:rsidRPr="00D22898">
        <w:rPr>
          <w:rFonts w:cs="Times New Roman"/>
          <w:bCs/>
          <w:lang w:eastAsia="fr-FR"/>
        </w:rPr>
        <w:t xml:space="preserve"> à chaque niveau envisagé</w:t>
      </w:r>
      <w:r w:rsidR="00351489" w:rsidRPr="00D22898">
        <w:rPr>
          <w:rFonts w:cs="Times New Roman"/>
          <w:bCs/>
          <w:lang w:eastAsia="fr-FR"/>
        </w:rPr>
        <w:t>,</w:t>
      </w:r>
      <w:r w:rsidRPr="00D22898">
        <w:rPr>
          <w:rFonts w:cs="Times New Roman"/>
          <w:bCs/>
          <w:lang w:eastAsia="fr-FR"/>
        </w:rPr>
        <w:t xml:space="preserve"> car </w:t>
      </w:r>
      <w:r w:rsidR="008513EC" w:rsidRPr="00D22898">
        <w:rPr>
          <w:rFonts w:cs="Times New Roman"/>
          <w:bCs/>
          <w:lang w:eastAsia="fr-FR"/>
        </w:rPr>
        <w:t>la commission pédagogique n’</w:t>
      </w:r>
      <w:r w:rsidR="009E77AA" w:rsidRPr="00D22898">
        <w:rPr>
          <w:rFonts w:cs="Times New Roman"/>
          <w:bCs/>
          <w:lang w:eastAsia="fr-FR"/>
        </w:rPr>
        <w:t xml:space="preserve">a </w:t>
      </w:r>
      <w:r w:rsidR="00910F41" w:rsidRPr="00D22898">
        <w:rPr>
          <w:rFonts w:cs="Times New Roman"/>
          <w:bCs/>
          <w:lang w:eastAsia="fr-FR"/>
        </w:rPr>
        <w:t>pas la faculté de réorienter vers</w:t>
      </w:r>
      <w:r w:rsidR="00703D3B" w:rsidRPr="00D22898">
        <w:rPr>
          <w:rFonts w:cs="Times New Roman"/>
          <w:bCs/>
          <w:lang w:eastAsia="fr-FR"/>
        </w:rPr>
        <w:t xml:space="preserve"> le niveau qui convient</w:t>
      </w:r>
      <w:r w:rsidR="009E77AA" w:rsidRPr="00D22898">
        <w:rPr>
          <w:rFonts w:cs="Times New Roman"/>
          <w:bCs/>
          <w:lang w:eastAsia="fr-FR"/>
        </w:rPr>
        <w:t xml:space="preserve"> si une</w:t>
      </w:r>
      <w:r w:rsidR="003706F6" w:rsidRPr="00D22898">
        <w:rPr>
          <w:rFonts w:cs="Times New Roman"/>
          <w:bCs/>
          <w:lang w:eastAsia="fr-FR"/>
        </w:rPr>
        <w:t xml:space="preserve"> demande</w:t>
      </w:r>
      <w:r w:rsidR="009E77AA" w:rsidRPr="00D22898">
        <w:rPr>
          <w:rFonts w:cs="Times New Roman"/>
          <w:bCs/>
          <w:lang w:eastAsia="fr-FR"/>
        </w:rPr>
        <w:t xml:space="preserve"> </w:t>
      </w:r>
      <w:r w:rsidR="003706F6" w:rsidRPr="00D22898">
        <w:rPr>
          <w:rFonts w:cs="Times New Roman"/>
          <w:bCs/>
          <w:lang w:eastAsia="fr-FR"/>
        </w:rPr>
        <w:t>d’</w:t>
      </w:r>
      <w:r w:rsidR="009E77AA" w:rsidRPr="00D22898">
        <w:rPr>
          <w:rFonts w:cs="Times New Roman"/>
          <w:bCs/>
          <w:lang w:eastAsia="fr-FR"/>
        </w:rPr>
        <w:t xml:space="preserve">inscription </w:t>
      </w:r>
      <w:r w:rsidR="00910F41" w:rsidRPr="00D22898">
        <w:rPr>
          <w:rFonts w:cs="Times New Roman"/>
          <w:bCs/>
          <w:lang w:eastAsia="fr-FR"/>
        </w:rPr>
        <w:t>n’</w:t>
      </w:r>
      <w:r w:rsidR="00FB5EF3" w:rsidRPr="00D22898">
        <w:rPr>
          <w:rFonts w:cs="Times New Roman"/>
          <w:bCs/>
          <w:lang w:eastAsia="fr-FR"/>
        </w:rPr>
        <w:t>y a</w:t>
      </w:r>
      <w:r w:rsidR="003706F6" w:rsidRPr="00D22898">
        <w:rPr>
          <w:rFonts w:cs="Times New Roman"/>
          <w:bCs/>
          <w:lang w:eastAsia="fr-FR"/>
        </w:rPr>
        <w:t xml:space="preserve"> pas été faite</w:t>
      </w:r>
      <w:r w:rsidR="00703D3B" w:rsidRPr="00D22898">
        <w:rPr>
          <w:rFonts w:cs="Times New Roman"/>
          <w:bCs/>
          <w:lang w:eastAsia="fr-FR"/>
        </w:rPr>
        <w:t xml:space="preserve"> (l’on s’expose donc à un refus sec si l’on n’a pas pris cette précaution)</w:t>
      </w:r>
      <w:r w:rsidR="00910F41" w:rsidRPr="00D22898">
        <w:rPr>
          <w:rFonts w:cs="Times New Roman"/>
          <w:bCs/>
          <w:lang w:eastAsia="fr-FR"/>
        </w:rPr>
        <w:t xml:space="preserve"> ; </w:t>
      </w:r>
      <w:r w:rsidR="003706F6" w:rsidRPr="00D22898">
        <w:rPr>
          <w:rFonts w:cs="Times New Roman"/>
          <w:bCs/>
          <w:lang w:eastAsia="fr-FR"/>
        </w:rPr>
        <w:t>2) la commission est souveraine</w:t>
      </w:r>
      <w:r w:rsidR="006264CE" w:rsidRPr="00D22898">
        <w:rPr>
          <w:rFonts w:cs="Times New Roman"/>
          <w:bCs/>
          <w:lang w:eastAsia="fr-FR"/>
        </w:rPr>
        <w:t>.</w:t>
      </w:r>
    </w:p>
    <w:p w14:paraId="0701DE0D" w14:textId="310A3DE8" w:rsidR="00D0301A" w:rsidRPr="00DA57C0" w:rsidRDefault="003706F6" w:rsidP="00D22898">
      <w:pPr>
        <w:shd w:val="clear" w:color="auto" w:fill="FFFFFF"/>
        <w:spacing w:after="100" w:afterAutospacing="1"/>
        <w:jc w:val="both"/>
        <w:rPr>
          <w:rFonts w:cs="Times New Roman"/>
          <w:b/>
          <w:bCs/>
          <w:lang w:eastAsia="fr-FR"/>
        </w:rPr>
      </w:pPr>
      <w:r w:rsidRPr="00D22898">
        <w:rPr>
          <w:rFonts w:cs="Times New Roman"/>
          <w:bCs/>
          <w:lang w:eastAsia="fr-FR"/>
        </w:rPr>
        <w:t xml:space="preserve"> </w:t>
      </w:r>
      <w:r w:rsidRPr="00DA57C0">
        <w:rPr>
          <w:rFonts w:cs="Times New Roman"/>
          <w:b/>
          <w:bCs/>
          <w:lang w:eastAsia="fr-FR"/>
        </w:rPr>
        <w:t>Il es</w:t>
      </w:r>
      <w:r w:rsidR="00EC6798" w:rsidRPr="00DA57C0">
        <w:rPr>
          <w:rFonts w:cs="Times New Roman"/>
          <w:b/>
          <w:bCs/>
          <w:lang w:eastAsia="fr-FR"/>
        </w:rPr>
        <w:t>t demandé</w:t>
      </w:r>
      <w:r w:rsidRPr="00DA57C0">
        <w:rPr>
          <w:rFonts w:cs="Times New Roman"/>
          <w:b/>
          <w:bCs/>
          <w:lang w:eastAsia="fr-FR"/>
        </w:rPr>
        <w:t xml:space="preserve">, en cas de candidatures </w:t>
      </w:r>
      <w:r w:rsidR="00910F41" w:rsidRPr="00DA57C0">
        <w:rPr>
          <w:rFonts w:cs="Times New Roman"/>
          <w:b/>
          <w:bCs/>
          <w:lang w:eastAsia="fr-FR"/>
        </w:rPr>
        <w:t xml:space="preserve">à des niveaux </w:t>
      </w:r>
      <w:r w:rsidRPr="00DA57C0">
        <w:rPr>
          <w:rFonts w:cs="Times New Roman"/>
          <w:b/>
          <w:bCs/>
          <w:lang w:eastAsia="fr-FR"/>
        </w:rPr>
        <w:t>multiples, de l’indiquer dans chaque lettre de candidature déposée</w:t>
      </w:r>
      <w:r w:rsidR="00FB5EF3" w:rsidRPr="00DA57C0">
        <w:rPr>
          <w:rFonts w:cs="Times New Roman"/>
          <w:b/>
          <w:bCs/>
          <w:lang w:eastAsia="fr-FR"/>
        </w:rPr>
        <w:t xml:space="preserve"> à chaque niveau</w:t>
      </w:r>
      <w:r w:rsidRPr="00DA57C0">
        <w:rPr>
          <w:rFonts w:cs="Times New Roman"/>
          <w:b/>
          <w:bCs/>
          <w:lang w:eastAsia="fr-FR"/>
        </w:rPr>
        <w:t>.</w:t>
      </w:r>
    </w:p>
    <w:p w14:paraId="6DB0453A" w14:textId="175808CC" w:rsidR="006264CE" w:rsidRPr="00D22898" w:rsidRDefault="006264CE" w:rsidP="00D22898">
      <w:pPr>
        <w:shd w:val="clear" w:color="auto" w:fill="FFFFFF"/>
        <w:spacing w:after="100" w:afterAutospacing="1"/>
        <w:jc w:val="both"/>
        <w:rPr>
          <w:rFonts w:cs="Times New Roman"/>
          <w:bCs/>
          <w:lang w:eastAsia="fr-FR"/>
        </w:rPr>
      </w:pPr>
      <w:r w:rsidRPr="00D22898">
        <w:rPr>
          <w:rFonts w:cs="Times New Roman"/>
          <w:bCs/>
          <w:lang w:eastAsia="fr-FR"/>
        </w:rPr>
        <w:t>La commission étant souveraine</w:t>
      </w:r>
      <w:r w:rsidR="008D40BC" w:rsidRPr="00D22898">
        <w:rPr>
          <w:rFonts w:cs="Times New Roman"/>
          <w:bCs/>
          <w:lang w:eastAsia="fr-FR"/>
        </w:rPr>
        <w:t>,</w:t>
      </w:r>
      <w:r w:rsidRPr="00D22898">
        <w:rPr>
          <w:rFonts w:cs="Times New Roman"/>
          <w:bCs/>
          <w:lang w:eastAsia="fr-FR"/>
        </w:rPr>
        <w:t xml:space="preserve"> ses décisions se font au cas par cas. Cela dit, elle se donne quelques principes pour s’orienter. En prendre connaissance vous permettra d’ajuster vos demandes d’</w:t>
      </w:r>
      <w:r w:rsidR="009B3720" w:rsidRPr="00D22898">
        <w:rPr>
          <w:rFonts w:cs="Times New Roman"/>
          <w:bCs/>
          <w:lang w:eastAsia="fr-FR"/>
        </w:rPr>
        <w:t>inscription :</w:t>
      </w:r>
    </w:p>
    <w:p w14:paraId="1E5CBE3B" w14:textId="1D9BCD85" w:rsidR="006264CE" w:rsidRPr="00D22898" w:rsidRDefault="006264CE" w:rsidP="00D22898">
      <w:pPr>
        <w:shd w:val="clear" w:color="auto" w:fill="FFFFFF"/>
        <w:spacing w:after="100" w:afterAutospacing="1"/>
        <w:jc w:val="both"/>
        <w:rPr>
          <w:rFonts w:cs="Times New Roman"/>
          <w:bCs/>
          <w:lang w:eastAsia="fr-FR"/>
        </w:rPr>
      </w:pPr>
      <w:r w:rsidRPr="00D22898">
        <w:rPr>
          <w:rFonts w:cs="Times New Roman"/>
          <w:bCs/>
          <w:u w:val="single"/>
          <w:lang w:eastAsia="fr-FR"/>
        </w:rPr>
        <w:t>L’inscription en L3 est</w:t>
      </w:r>
      <w:r w:rsidR="00910F41" w:rsidRPr="00D22898">
        <w:rPr>
          <w:rFonts w:cs="Times New Roman"/>
          <w:bCs/>
          <w:u w:val="single"/>
          <w:lang w:eastAsia="fr-FR"/>
        </w:rPr>
        <w:t xml:space="preserve"> </w:t>
      </w:r>
      <w:r w:rsidRPr="00D22898">
        <w:rPr>
          <w:rFonts w:cs="Times New Roman"/>
          <w:bCs/>
          <w:u w:val="single"/>
          <w:lang w:eastAsia="fr-FR"/>
        </w:rPr>
        <w:t>accordée</w:t>
      </w:r>
      <w:r w:rsidRPr="00D22898">
        <w:rPr>
          <w:rFonts w:cs="Times New Roman"/>
          <w:bCs/>
          <w:lang w:eastAsia="fr-FR"/>
        </w:rPr>
        <w:t xml:space="preserve"> aux étu</w:t>
      </w:r>
      <w:r w:rsidR="00CD1D53" w:rsidRPr="00D22898">
        <w:rPr>
          <w:rFonts w:cs="Times New Roman"/>
          <w:bCs/>
          <w:lang w:eastAsia="fr-FR"/>
        </w:rPr>
        <w:t>diant.e.s des classes préparatoires littéraires ayant obtenu leurs ECTS à l’issue de la khâgne ; elle l’est aux étudiant.e.s des classes préparatoires commerciales à l’issue d’une deuxième année validée à la condition d</w:t>
      </w:r>
      <w:r w:rsidR="003A3395" w:rsidRPr="00D22898">
        <w:rPr>
          <w:rFonts w:cs="Times New Roman"/>
          <w:bCs/>
          <w:lang w:eastAsia="fr-FR"/>
        </w:rPr>
        <w:t>e l’obtention</w:t>
      </w:r>
      <w:r w:rsidR="00CD1D53" w:rsidRPr="00D22898">
        <w:rPr>
          <w:rFonts w:cs="Times New Roman"/>
          <w:bCs/>
          <w:lang w:eastAsia="fr-FR"/>
        </w:rPr>
        <w:t xml:space="preserve"> de bons résultats en philosophie pendant la formation et/ou aux concours.</w:t>
      </w:r>
    </w:p>
    <w:p w14:paraId="66FA9028" w14:textId="562306A5" w:rsidR="00910F41" w:rsidRPr="00D22898" w:rsidRDefault="00CD1D53" w:rsidP="00D22898">
      <w:pPr>
        <w:shd w:val="clear" w:color="auto" w:fill="FFFFFF"/>
        <w:spacing w:after="100" w:afterAutospacing="1"/>
        <w:jc w:val="both"/>
        <w:rPr>
          <w:rFonts w:cs="Times New Roman"/>
          <w:bCs/>
          <w:lang w:eastAsia="fr-FR"/>
        </w:rPr>
      </w:pPr>
      <w:r w:rsidRPr="00D22898">
        <w:rPr>
          <w:rFonts w:cs="Times New Roman"/>
          <w:bCs/>
          <w:u w:val="single"/>
          <w:lang w:eastAsia="fr-FR"/>
        </w:rPr>
        <w:lastRenderedPageBreak/>
        <w:t>L’inscription en L3 est</w:t>
      </w:r>
      <w:r w:rsidR="00910F41" w:rsidRPr="00D22898">
        <w:rPr>
          <w:rFonts w:cs="Times New Roman"/>
          <w:bCs/>
          <w:u w:val="single"/>
          <w:lang w:eastAsia="fr-FR"/>
        </w:rPr>
        <w:t xml:space="preserve"> généralement</w:t>
      </w:r>
      <w:r w:rsidRPr="00D22898">
        <w:rPr>
          <w:rFonts w:cs="Times New Roman"/>
          <w:bCs/>
          <w:u w:val="single"/>
          <w:lang w:eastAsia="fr-FR"/>
        </w:rPr>
        <w:t xml:space="preserve"> accordée </w:t>
      </w:r>
      <w:r w:rsidRPr="00D22898">
        <w:rPr>
          <w:rFonts w:cs="Times New Roman"/>
          <w:bCs/>
          <w:lang w:eastAsia="fr-FR"/>
        </w:rPr>
        <w:t>aux étudiant.e.s titulaire d’un CAPES ou d’</w:t>
      </w:r>
      <w:r w:rsidR="00910F41" w:rsidRPr="00D22898">
        <w:rPr>
          <w:rFonts w:cs="Times New Roman"/>
          <w:bCs/>
          <w:lang w:eastAsia="fr-FR"/>
        </w:rPr>
        <w:t>une a</w:t>
      </w:r>
      <w:r w:rsidRPr="00D22898">
        <w:rPr>
          <w:rFonts w:cs="Times New Roman"/>
          <w:bCs/>
          <w:lang w:eastAsia="fr-FR"/>
        </w:rPr>
        <w:t>grégation de l’une des disciplines « Lettres et Sciences Humaines</w:t>
      </w:r>
      <w:r w:rsidR="003F2AC6" w:rsidRPr="00D22898">
        <w:rPr>
          <w:rFonts w:cs="Times New Roman"/>
          <w:bCs/>
          <w:lang w:eastAsia="fr-FR"/>
        </w:rPr>
        <w:t xml:space="preserve"> » (ou d’une agrégation du supérieur en </w:t>
      </w:r>
      <w:r w:rsidR="00FD1EF6" w:rsidRPr="00D22898">
        <w:rPr>
          <w:rFonts w:cs="Times New Roman"/>
          <w:bCs/>
          <w:lang w:eastAsia="fr-FR"/>
        </w:rPr>
        <w:t>Droit ou S</w:t>
      </w:r>
      <w:r w:rsidR="003F2AC6" w:rsidRPr="00D22898">
        <w:rPr>
          <w:rFonts w:cs="Times New Roman"/>
          <w:bCs/>
          <w:lang w:eastAsia="fr-FR"/>
        </w:rPr>
        <w:t xml:space="preserve">ciences politiques). </w:t>
      </w:r>
    </w:p>
    <w:p w14:paraId="35794D9C" w14:textId="7B98CDEB" w:rsidR="00CD1D53" w:rsidRPr="00D22898" w:rsidRDefault="003F2AC6" w:rsidP="00D22898">
      <w:pPr>
        <w:shd w:val="clear" w:color="auto" w:fill="FFFFFF"/>
        <w:spacing w:after="100" w:afterAutospacing="1"/>
        <w:jc w:val="both"/>
        <w:rPr>
          <w:rFonts w:cs="Times New Roman"/>
          <w:bCs/>
          <w:lang w:eastAsia="fr-FR"/>
        </w:rPr>
      </w:pPr>
      <w:r w:rsidRPr="00D22898">
        <w:rPr>
          <w:rFonts w:cs="Times New Roman"/>
          <w:bCs/>
          <w:u w:val="single"/>
          <w:lang w:eastAsia="fr-FR"/>
        </w:rPr>
        <w:t>Exceptionnellement</w:t>
      </w:r>
      <w:r w:rsidR="00910F41" w:rsidRPr="00D22898">
        <w:rPr>
          <w:rFonts w:cs="Times New Roman"/>
          <w:bCs/>
          <w:u w:val="single"/>
          <w:lang w:eastAsia="fr-FR"/>
        </w:rPr>
        <w:t xml:space="preserve">, l’inscription en L3 </w:t>
      </w:r>
      <w:r w:rsidRPr="00D22898">
        <w:rPr>
          <w:rFonts w:cs="Times New Roman"/>
          <w:bCs/>
          <w:u w:val="single"/>
          <w:lang w:eastAsia="fr-FR"/>
        </w:rPr>
        <w:t>peut être accordée</w:t>
      </w:r>
      <w:r w:rsidRPr="00D22898">
        <w:rPr>
          <w:rFonts w:cs="Times New Roman"/>
          <w:bCs/>
          <w:lang w:eastAsia="fr-FR"/>
        </w:rPr>
        <w:t xml:space="preserve"> à des étudiant.e.s </w:t>
      </w:r>
      <w:r w:rsidRPr="00D22898">
        <w:rPr>
          <w:rFonts w:cs="Times New Roman"/>
          <w:bCs/>
          <w:u w:val="single"/>
          <w:lang w:eastAsia="fr-FR"/>
        </w:rPr>
        <w:t>ayant validé un M2</w:t>
      </w:r>
      <w:r w:rsidR="00402B26" w:rsidRPr="00D22898">
        <w:rPr>
          <w:rFonts w:cs="Times New Roman"/>
          <w:bCs/>
          <w:u w:val="single"/>
          <w:lang w:eastAsia="fr-FR"/>
        </w:rPr>
        <w:t xml:space="preserve"> </w:t>
      </w:r>
      <w:r w:rsidR="00AC74F4" w:rsidRPr="00D22898">
        <w:rPr>
          <w:rFonts w:cs="Times New Roman"/>
          <w:bCs/>
          <w:lang w:eastAsia="fr-FR"/>
        </w:rPr>
        <w:t xml:space="preserve">(voire </w:t>
      </w:r>
      <w:r w:rsidR="004F6C53" w:rsidRPr="00D22898">
        <w:rPr>
          <w:rFonts w:cs="Times New Roman"/>
          <w:bCs/>
          <w:lang w:eastAsia="fr-FR"/>
        </w:rPr>
        <w:t>un M1 dans l’hypothèse d’un dossier pluridisciplinaire extrêmement solide en Humanités</w:t>
      </w:r>
      <w:r w:rsidR="00D470E6" w:rsidRPr="00D22898">
        <w:rPr>
          <w:rFonts w:cs="Times New Roman"/>
          <w:b/>
          <w:bCs/>
          <w:u w:val="single"/>
          <w:lang w:eastAsia="fr-FR"/>
        </w:rPr>
        <w:t>)</w:t>
      </w:r>
      <w:r w:rsidRPr="00D22898">
        <w:rPr>
          <w:rFonts w:cs="Times New Roman"/>
          <w:bCs/>
          <w:lang w:eastAsia="fr-FR"/>
        </w:rPr>
        <w:t xml:space="preserve"> dans l’une de ces disciplines, voire dans des disciplines scientifiques</w:t>
      </w:r>
      <w:r w:rsidR="00AB4D78" w:rsidRPr="00D22898">
        <w:rPr>
          <w:rFonts w:cs="Times New Roman"/>
          <w:bCs/>
          <w:lang w:eastAsia="fr-FR"/>
        </w:rPr>
        <w:t>, ou des formations de sciences sociales,</w:t>
      </w:r>
      <w:r w:rsidRPr="00D22898">
        <w:rPr>
          <w:rFonts w:cs="Times New Roman"/>
          <w:bCs/>
          <w:lang w:eastAsia="fr-FR"/>
        </w:rPr>
        <w:t xml:space="preserve"> ou</w:t>
      </w:r>
      <w:r w:rsidR="00AB4D78" w:rsidRPr="00D22898">
        <w:rPr>
          <w:rFonts w:cs="Times New Roman"/>
          <w:bCs/>
          <w:lang w:eastAsia="fr-FR"/>
        </w:rPr>
        <w:t xml:space="preserve"> encore</w:t>
      </w:r>
      <w:r w:rsidRPr="00D22898">
        <w:rPr>
          <w:rFonts w:cs="Times New Roman"/>
          <w:bCs/>
          <w:lang w:eastAsia="fr-FR"/>
        </w:rPr>
        <w:t xml:space="preserve"> titulaires d’un diplôme d’ingénieur ou d’un doctorat. Il revient alors à l’étudiant</w:t>
      </w:r>
      <w:r w:rsidR="00AB4D78" w:rsidRPr="00D22898">
        <w:rPr>
          <w:rFonts w:cs="Times New Roman"/>
          <w:bCs/>
          <w:lang w:eastAsia="fr-FR"/>
        </w:rPr>
        <w:t>.e de démontrer précisément dans sa lettre de candidature qu’il</w:t>
      </w:r>
      <w:r w:rsidR="00663731" w:rsidRPr="00D22898">
        <w:rPr>
          <w:rFonts w:cs="Times New Roman"/>
          <w:bCs/>
          <w:lang w:eastAsia="fr-FR"/>
        </w:rPr>
        <w:t xml:space="preserve"> ou elle</w:t>
      </w:r>
      <w:r w:rsidR="00AB4D78" w:rsidRPr="00D22898">
        <w:rPr>
          <w:rFonts w:cs="Times New Roman"/>
          <w:bCs/>
          <w:lang w:eastAsia="fr-FR"/>
        </w:rPr>
        <w:t xml:space="preserve"> a suivi et validé </w:t>
      </w:r>
      <w:r w:rsidR="00AB4D78" w:rsidRPr="00D22898">
        <w:rPr>
          <w:rFonts w:cs="Times New Roman"/>
          <w:bCs/>
          <w:u w:val="single"/>
          <w:lang w:eastAsia="fr-FR"/>
        </w:rPr>
        <w:t>de manière régulière et significative</w:t>
      </w:r>
      <w:r w:rsidR="00AB4D78" w:rsidRPr="00D22898">
        <w:rPr>
          <w:rFonts w:cs="Times New Roman"/>
          <w:bCs/>
          <w:lang w:eastAsia="fr-FR"/>
        </w:rPr>
        <w:t xml:space="preserve"> durant ses études des enseignements de philosophie </w:t>
      </w:r>
      <w:r w:rsidR="00EC6798" w:rsidRPr="00D22898">
        <w:rPr>
          <w:rFonts w:cs="Times New Roman"/>
          <w:bCs/>
          <w:lang w:eastAsia="fr-FR"/>
        </w:rPr>
        <w:t>et/</w:t>
      </w:r>
      <w:r w:rsidR="00AB4D78" w:rsidRPr="00D22898">
        <w:rPr>
          <w:rFonts w:cs="Times New Roman"/>
          <w:bCs/>
          <w:lang w:eastAsia="fr-FR"/>
        </w:rPr>
        <w:t>ou dans des domaines connexes (histoire des idées, « théorie », épistémologie, esthétique,…). Dans tous les cas, le souci d’une formation approfondie peut conduire à privilégier une inscription en L2.</w:t>
      </w:r>
    </w:p>
    <w:p w14:paraId="1FF40FC5" w14:textId="52DF5330" w:rsidR="00FD1EF6" w:rsidRPr="00D22898" w:rsidRDefault="00AB4D78" w:rsidP="00D22898">
      <w:pPr>
        <w:shd w:val="clear" w:color="auto" w:fill="FFFFFF"/>
        <w:spacing w:after="100" w:afterAutospacing="1"/>
        <w:jc w:val="both"/>
        <w:rPr>
          <w:rFonts w:cs="Times New Roman"/>
          <w:bCs/>
          <w:lang w:eastAsia="fr-FR"/>
        </w:rPr>
      </w:pPr>
      <w:r w:rsidRPr="00D22898">
        <w:rPr>
          <w:rFonts w:cs="Times New Roman"/>
          <w:bCs/>
          <w:u w:val="single"/>
          <w:lang w:eastAsia="fr-FR"/>
        </w:rPr>
        <w:t xml:space="preserve">L’inscription en L2 est accordée </w:t>
      </w:r>
      <w:r w:rsidRPr="00D22898">
        <w:rPr>
          <w:rFonts w:cs="Times New Roman"/>
          <w:bCs/>
          <w:lang w:eastAsia="fr-FR"/>
        </w:rPr>
        <w:t xml:space="preserve">à toute personne ayant validé un M1 </w:t>
      </w:r>
      <w:r w:rsidR="009B3720" w:rsidRPr="00D22898">
        <w:rPr>
          <w:rFonts w:cs="Times New Roman"/>
          <w:bCs/>
          <w:lang w:eastAsia="fr-FR"/>
        </w:rPr>
        <w:t>(</w:t>
      </w:r>
      <w:r w:rsidR="004F6C53" w:rsidRPr="00D22898">
        <w:rPr>
          <w:rFonts w:cs="Times New Roman"/>
          <w:bCs/>
          <w:lang w:eastAsia="fr-FR"/>
        </w:rPr>
        <w:t>voire</w:t>
      </w:r>
      <w:r w:rsidR="00402B26" w:rsidRPr="00D22898">
        <w:rPr>
          <w:rFonts w:cs="Times New Roman"/>
          <w:bCs/>
          <w:lang w:eastAsia="fr-FR"/>
        </w:rPr>
        <w:t xml:space="preserve"> une </w:t>
      </w:r>
      <w:r w:rsidR="004F6C53" w:rsidRPr="00D22898">
        <w:rPr>
          <w:rFonts w:cs="Times New Roman"/>
          <w:bCs/>
          <w:lang w:eastAsia="fr-FR"/>
        </w:rPr>
        <w:t>L3 dans l’hypothèse d’une dossier pluridisciplinaire extrêmement solide en Humanités</w:t>
      </w:r>
      <w:r w:rsidRPr="00D22898">
        <w:rPr>
          <w:rFonts w:cs="Times New Roman"/>
          <w:bCs/>
          <w:lang w:eastAsia="fr-FR"/>
        </w:rPr>
        <w:t>) dans une discipline relevant des Let</w:t>
      </w:r>
      <w:r w:rsidR="00FD1EF6" w:rsidRPr="00D22898">
        <w:rPr>
          <w:rFonts w:cs="Times New Roman"/>
          <w:bCs/>
          <w:lang w:eastAsia="fr-FR"/>
        </w:rPr>
        <w:t>tres et Sciences Humaines, des Sciences Juridiques et P</w:t>
      </w:r>
      <w:r w:rsidRPr="00D22898">
        <w:rPr>
          <w:rFonts w:cs="Times New Roman"/>
          <w:bCs/>
          <w:lang w:eastAsia="fr-FR"/>
        </w:rPr>
        <w:t>olitiques, des Sciences Sociales</w:t>
      </w:r>
      <w:r w:rsidR="005D5334" w:rsidRPr="00D22898">
        <w:rPr>
          <w:rFonts w:cs="Times New Roman"/>
          <w:bCs/>
          <w:lang w:eastAsia="fr-FR"/>
        </w:rPr>
        <w:t> ;</w:t>
      </w:r>
      <w:r w:rsidR="00FB5EF3" w:rsidRPr="00D22898">
        <w:rPr>
          <w:rFonts w:cs="Times New Roman"/>
          <w:bCs/>
          <w:lang w:eastAsia="fr-FR"/>
        </w:rPr>
        <w:t xml:space="preserve"> mais aussi à toute personne ayant validé un niveau </w:t>
      </w:r>
      <w:r w:rsidR="00910F41" w:rsidRPr="00D22898">
        <w:rPr>
          <w:rFonts w:cs="Times New Roman"/>
          <w:bCs/>
          <w:lang w:eastAsia="fr-FR"/>
        </w:rPr>
        <w:t xml:space="preserve">d’étude équivalent dans une </w:t>
      </w:r>
      <w:r w:rsidR="005D5334" w:rsidRPr="00D22898">
        <w:rPr>
          <w:rFonts w:cs="Times New Roman"/>
          <w:bCs/>
          <w:lang w:eastAsia="fr-FR"/>
        </w:rPr>
        <w:t>formation d’ing</w:t>
      </w:r>
      <w:r w:rsidR="00FD1EF6" w:rsidRPr="00D22898">
        <w:rPr>
          <w:rFonts w:cs="Times New Roman"/>
          <w:bCs/>
          <w:lang w:eastAsia="fr-FR"/>
        </w:rPr>
        <w:t>énieur ou de Sciences E</w:t>
      </w:r>
      <w:r w:rsidR="005D5334" w:rsidRPr="00D22898">
        <w:rPr>
          <w:rFonts w:cs="Times New Roman"/>
          <w:bCs/>
          <w:lang w:eastAsia="fr-FR"/>
        </w:rPr>
        <w:t>xactes</w:t>
      </w:r>
      <w:r w:rsidR="00910F41" w:rsidRPr="00D22898">
        <w:rPr>
          <w:rFonts w:cs="Times New Roman"/>
          <w:bCs/>
          <w:lang w:eastAsia="fr-FR"/>
        </w:rPr>
        <w:t>,</w:t>
      </w:r>
      <w:r w:rsidR="005D5334" w:rsidRPr="00D22898">
        <w:rPr>
          <w:rFonts w:cs="Times New Roman"/>
          <w:bCs/>
          <w:lang w:eastAsia="fr-FR"/>
        </w:rPr>
        <w:t xml:space="preserve"> dans la mesure où il sera démontré</w:t>
      </w:r>
      <w:r w:rsidR="00402B26" w:rsidRPr="00D22898">
        <w:rPr>
          <w:rFonts w:cs="Times New Roman"/>
          <w:bCs/>
          <w:lang w:eastAsia="fr-FR"/>
        </w:rPr>
        <w:t xml:space="preserve"> dans la lettre de candidature</w:t>
      </w:r>
      <w:r w:rsidR="005D5334" w:rsidRPr="00D22898">
        <w:rPr>
          <w:rFonts w:cs="Times New Roman"/>
          <w:bCs/>
          <w:lang w:eastAsia="fr-FR"/>
        </w:rPr>
        <w:t xml:space="preserve"> qu’ont été étudiées</w:t>
      </w:r>
      <w:r w:rsidR="00402B26" w:rsidRPr="00D22898">
        <w:rPr>
          <w:rFonts w:cs="Times New Roman"/>
          <w:bCs/>
          <w:lang w:eastAsia="fr-FR"/>
        </w:rPr>
        <w:t xml:space="preserve"> de manière significative</w:t>
      </w:r>
      <w:r w:rsidR="005D5334" w:rsidRPr="00D22898">
        <w:rPr>
          <w:rFonts w:cs="Times New Roman"/>
          <w:bCs/>
          <w:lang w:eastAsia="fr-FR"/>
        </w:rPr>
        <w:t xml:space="preserve"> des disciplines supposant l’acquisition d’une cult</w:t>
      </w:r>
      <w:r w:rsidR="008D40BC" w:rsidRPr="00D22898">
        <w:rPr>
          <w:rFonts w:cs="Times New Roman"/>
          <w:bCs/>
          <w:lang w:eastAsia="fr-FR"/>
        </w:rPr>
        <w:t>ure générale et la pratique d’</w:t>
      </w:r>
      <w:r w:rsidR="005D5334" w:rsidRPr="00D22898">
        <w:rPr>
          <w:rFonts w:cs="Times New Roman"/>
          <w:bCs/>
          <w:lang w:eastAsia="fr-FR"/>
        </w:rPr>
        <w:t>exercices</w:t>
      </w:r>
      <w:r w:rsidR="008D40BC" w:rsidRPr="00D22898">
        <w:rPr>
          <w:rFonts w:cs="Times New Roman"/>
          <w:bCs/>
          <w:lang w:eastAsia="fr-FR"/>
        </w:rPr>
        <w:t xml:space="preserve"> de rédaction en langue française (</w:t>
      </w:r>
      <w:r w:rsidR="005D5334" w:rsidRPr="00D22898">
        <w:rPr>
          <w:rFonts w:cs="Times New Roman"/>
          <w:bCs/>
          <w:lang w:eastAsia="fr-FR"/>
        </w:rPr>
        <w:t xml:space="preserve">dissertation, </w:t>
      </w:r>
      <w:r w:rsidR="008D40BC" w:rsidRPr="00D22898">
        <w:rPr>
          <w:rFonts w:cs="Times New Roman"/>
          <w:bCs/>
          <w:lang w:eastAsia="fr-FR"/>
        </w:rPr>
        <w:t xml:space="preserve">commentaire, </w:t>
      </w:r>
      <w:r w:rsidR="005D5334" w:rsidRPr="00D22898">
        <w:rPr>
          <w:rFonts w:cs="Times New Roman"/>
          <w:bCs/>
          <w:lang w:eastAsia="fr-FR"/>
        </w:rPr>
        <w:t>essai</w:t>
      </w:r>
      <w:r w:rsidR="008D40BC" w:rsidRPr="00D22898">
        <w:rPr>
          <w:rFonts w:cs="Times New Roman"/>
          <w:bCs/>
          <w:lang w:eastAsia="fr-FR"/>
        </w:rPr>
        <w:t>…)</w:t>
      </w:r>
      <w:r w:rsidR="00910F41" w:rsidRPr="00D22898">
        <w:rPr>
          <w:rFonts w:cs="Times New Roman"/>
          <w:bCs/>
          <w:lang w:eastAsia="fr-FR"/>
        </w:rPr>
        <w:t>.</w:t>
      </w:r>
      <w:r w:rsidR="00A525FE" w:rsidRPr="00D22898">
        <w:rPr>
          <w:rFonts w:cs="Times New Roman"/>
          <w:bCs/>
          <w:lang w:eastAsia="fr-FR"/>
        </w:rPr>
        <w:t xml:space="preserve"> </w:t>
      </w:r>
    </w:p>
    <w:p w14:paraId="09A335EA" w14:textId="710DC24B" w:rsidR="00AB4D78" w:rsidRPr="00D22898" w:rsidRDefault="00A525FE" w:rsidP="00D22898">
      <w:pPr>
        <w:shd w:val="clear" w:color="auto" w:fill="FFFFFF"/>
        <w:spacing w:after="100" w:afterAutospacing="1"/>
        <w:jc w:val="both"/>
        <w:rPr>
          <w:rFonts w:cs="Times New Roman"/>
          <w:bCs/>
          <w:lang w:eastAsia="fr-FR"/>
        </w:rPr>
      </w:pPr>
      <w:r w:rsidRPr="00D22898">
        <w:rPr>
          <w:rFonts w:cs="Times New Roman"/>
          <w:bCs/>
          <w:u w:val="single"/>
          <w:lang w:eastAsia="fr-FR"/>
        </w:rPr>
        <w:t xml:space="preserve">L’inscription en L2 sera accordée </w:t>
      </w:r>
      <w:r w:rsidRPr="00D22898">
        <w:rPr>
          <w:rFonts w:cs="Times New Roman"/>
          <w:bCs/>
          <w:lang w:eastAsia="fr-FR"/>
        </w:rPr>
        <w:t xml:space="preserve">à l’issue d’une première année de classe préparatoire littéraire validée, à l’issue d’une première année de classe préparatoire commerciale validée à la condition de l’obtention de bons résultats en philosophie, voire à l’issue d’une première année de classe préparatoire scientifique à la condition de l’obtention de bons résultats en </w:t>
      </w:r>
      <w:r w:rsidR="00402B26" w:rsidRPr="00D22898">
        <w:rPr>
          <w:rFonts w:cs="Times New Roman"/>
          <w:bCs/>
          <w:lang w:eastAsia="fr-FR"/>
        </w:rPr>
        <w:t>« français ».</w:t>
      </w:r>
    </w:p>
    <w:p w14:paraId="3C068386" w14:textId="228223BC" w:rsidR="00D22898" w:rsidRDefault="00910F41" w:rsidP="00D22898">
      <w:pPr>
        <w:shd w:val="clear" w:color="auto" w:fill="FFFFFF"/>
        <w:spacing w:after="100" w:afterAutospacing="1"/>
        <w:jc w:val="both"/>
        <w:rPr>
          <w:rFonts w:cs="Times New Roman"/>
          <w:b/>
          <w:bCs/>
          <w:lang w:eastAsia="fr-FR"/>
        </w:rPr>
      </w:pPr>
      <w:r w:rsidRPr="00D22898">
        <w:rPr>
          <w:rFonts w:cs="Times New Roman"/>
          <w:b/>
          <w:bCs/>
          <w:lang w:eastAsia="fr-FR"/>
        </w:rPr>
        <w:t>Dans tous les autres cas, l’inscription en L1 est recommandée.</w:t>
      </w:r>
    </w:p>
    <w:p w14:paraId="60F0734F" w14:textId="77777777" w:rsidR="00D22898" w:rsidRDefault="00D22898" w:rsidP="00D22898">
      <w:pPr>
        <w:shd w:val="clear" w:color="auto" w:fill="FFFFFF"/>
        <w:spacing w:after="100" w:afterAutospacing="1"/>
        <w:jc w:val="both"/>
        <w:rPr>
          <w:rFonts w:cs="Times New Roman"/>
          <w:b/>
          <w:bCs/>
          <w:lang w:eastAsia="fr-FR"/>
        </w:rPr>
      </w:pPr>
    </w:p>
    <w:p w14:paraId="33EE4749" w14:textId="77777777" w:rsidR="00D22898" w:rsidRPr="00D22898" w:rsidRDefault="00D22898" w:rsidP="00D22898">
      <w:pPr>
        <w:shd w:val="clear" w:color="auto" w:fill="FFFFFF"/>
        <w:spacing w:after="100" w:afterAutospacing="1"/>
        <w:jc w:val="both"/>
        <w:rPr>
          <w:rFonts w:cs="Times New Roman"/>
          <w:bCs/>
          <w:sz w:val="20"/>
          <w:szCs w:val="20"/>
          <w:lang w:eastAsia="fr-FR"/>
        </w:rPr>
      </w:pPr>
      <w:r w:rsidRPr="00D22898">
        <w:rPr>
          <w:rFonts w:cs="Times New Roman"/>
          <w:bCs/>
          <w:sz w:val="20"/>
          <w:szCs w:val="20"/>
          <w:lang w:eastAsia="fr-FR"/>
        </w:rPr>
        <w:t>Ce document rassemble les informations disponibles à ce jour et sous réserve de modifications. Il ne s'agit nullement d'un document contractuel. </w:t>
      </w:r>
    </w:p>
    <w:p w14:paraId="573195A8" w14:textId="56EAA048" w:rsidR="00D22898" w:rsidRPr="00D22898" w:rsidRDefault="00D22898" w:rsidP="00D22898">
      <w:pPr>
        <w:shd w:val="clear" w:color="auto" w:fill="FFFFFF"/>
        <w:spacing w:after="100" w:afterAutospacing="1"/>
        <w:jc w:val="both"/>
        <w:rPr>
          <w:rFonts w:cs="Times New Roman"/>
          <w:bCs/>
          <w:sz w:val="20"/>
          <w:szCs w:val="20"/>
          <w:lang w:eastAsia="fr-FR"/>
        </w:rPr>
      </w:pPr>
      <w:r w:rsidRPr="00D22898">
        <w:rPr>
          <w:rFonts w:cs="Times New Roman"/>
          <w:bCs/>
          <w:sz w:val="20"/>
          <w:szCs w:val="20"/>
          <w:lang w:eastAsia="fr-FR"/>
        </w:rPr>
        <w:t>Les commissions pédagogiques et les règlements administratifs demeurent souverains et l'on ne saurait arguer du contenu de ce document pour invalide</w:t>
      </w:r>
      <w:r>
        <w:rPr>
          <w:rFonts w:cs="Times New Roman"/>
          <w:bCs/>
          <w:sz w:val="20"/>
          <w:szCs w:val="20"/>
          <w:lang w:eastAsia="fr-FR"/>
        </w:rPr>
        <w:t>r ou contester leurs décisions.</w:t>
      </w:r>
    </w:p>
    <w:p w14:paraId="0384906B" w14:textId="77777777" w:rsidR="00D22898" w:rsidRPr="00D22898" w:rsidRDefault="00D22898" w:rsidP="00D22898">
      <w:pPr>
        <w:shd w:val="clear" w:color="auto" w:fill="FFFFFF"/>
        <w:spacing w:after="100" w:afterAutospacing="1"/>
        <w:jc w:val="both"/>
        <w:rPr>
          <w:rFonts w:cs="Times New Roman"/>
          <w:b/>
          <w:bCs/>
          <w:lang w:eastAsia="fr-FR"/>
        </w:rPr>
      </w:pPr>
    </w:p>
    <w:p w14:paraId="2A89F23B" w14:textId="77777777" w:rsidR="00292201" w:rsidRPr="00D22898" w:rsidRDefault="00292201" w:rsidP="00D22898">
      <w:pPr>
        <w:jc w:val="both"/>
        <w:rPr>
          <w:u w:val="single"/>
        </w:rPr>
      </w:pPr>
    </w:p>
    <w:sectPr w:rsidR="00292201" w:rsidRPr="00D22898" w:rsidSect="005F06B2">
      <w:headerReference w:type="even" r:id="rId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672B" w14:textId="77777777" w:rsidR="00A47B37" w:rsidRDefault="00A47B37" w:rsidP="00D22898">
      <w:r>
        <w:separator/>
      </w:r>
    </w:p>
  </w:endnote>
  <w:endnote w:type="continuationSeparator" w:id="0">
    <w:p w14:paraId="1CC775F7" w14:textId="77777777" w:rsidR="00A47B37" w:rsidRDefault="00A47B37" w:rsidP="00D2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F89B" w14:textId="77777777" w:rsidR="00A47B37" w:rsidRDefault="00A47B37" w:rsidP="00D22898">
      <w:r>
        <w:separator/>
      </w:r>
    </w:p>
  </w:footnote>
  <w:footnote w:type="continuationSeparator" w:id="0">
    <w:p w14:paraId="46BA6BD2" w14:textId="77777777" w:rsidR="00A47B37" w:rsidRDefault="00A47B37" w:rsidP="00D2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BEC4" w14:textId="77777777" w:rsidR="00D22898" w:rsidRDefault="00D22898" w:rsidP="00C6769E">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4D73F0" w14:textId="77777777" w:rsidR="00D22898" w:rsidRDefault="00D22898" w:rsidP="00D2289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A492" w14:textId="3AE7B7D1" w:rsidR="00D22898" w:rsidRDefault="00D22898" w:rsidP="00C6769E">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93CFB">
      <w:rPr>
        <w:rStyle w:val="Numrodepage"/>
        <w:noProof/>
      </w:rPr>
      <w:t>2</w:t>
    </w:r>
    <w:r>
      <w:rPr>
        <w:rStyle w:val="Numrodepage"/>
      </w:rPr>
      <w:fldChar w:fldCharType="end"/>
    </w:r>
  </w:p>
  <w:p w14:paraId="5442EED8" w14:textId="77777777" w:rsidR="00D22898" w:rsidRDefault="00D22898" w:rsidP="00D22898">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01"/>
    <w:rsid w:val="001E1FB5"/>
    <w:rsid w:val="00233B8D"/>
    <w:rsid w:val="00284ED4"/>
    <w:rsid w:val="00292201"/>
    <w:rsid w:val="002A08B2"/>
    <w:rsid w:val="00351489"/>
    <w:rsid w:val="003706F6"/>
    <w:rsid w:val="00372E95"/>
    <w:rsid w:val="003A0006"/>
    <w:rsid w:val="003A3395"/>
    <w:rsid w:val="003F2AC6"/>
    <w:rsid w:val="00402B26"/>
    <w:rsid w:val="004C7179"/>
    <w:rsid w:val="004D175E"/>
    <w:rsid w:val="004E16D7"/>
    <w:rsid w:val="004E1D13"/>
    <w:rsid w:val="004F6C53"/>
    <w:rsid w:val="005135B9"/>
    <w:rsid w:val="00593CFB"/>
    <w:rsid w:val="005D18FC"/>
    <w:rsid w:val="005D5334"/>
    <w:rsid w:val="005F06B2"/>
    <w:rsid w:val="006264CE"/>
    <w:rsid w:val="00652617"/>
    <w:rsid w:val="00663731"/>
    <w:rsid w:val="006A1930"/>
    <w:rsid w:val="00703D3B"/>
    <w:rsid w:val="008513EC"/>
    <w:rsid w:val="008D40BC"/>
    <w:rsid w:val="00907B99"/>
    <w:rsid w:val="00910F41"/>
    <w:rsid w:val="009B3720"/>
    <w:rsid w:val="009D4AB7"/>
    <w:rsid w:val="009E77AA"/>
    <w:rsid w:val="009F7E71"/>
    <w:rsid w:val="00A273A7"/>
    <w:rsid w:val="00A33577"/>
    <w:rsid w:val="00A47B37"/>
    <w:rsid w:val="00A525FE"/>
    <w:rsid w:val="00AB4D78"/>
    <w:rsid w:val="00AC74F4"/>
    <w:rsid w:val="00B0404E"/>
    <w:rsid w:val="00B23B30"/>
    <w:rsid w:val="00BA4C06"/>
    <w:rsid w:val="00CD1D53"/>
    <w:rsid w:val="00D0301A"/>
    <w:rsid w:val="00D22898"/>
    <w:rsid w:val="00D3504C"/>
    <w:rsid w:val="00D470E6"/>
    <w:rsid w:val="00DA57C0"/>
    <w:rsid w:val="00DB3DAB"/>
    <w:rsid w:val="00E276EB"/>
    <w:rsid w:val="00E47CF0"/>
    <w:rsid w:val="00E95A51"/>
    <w:rsid w:val="00EC6798"/>
    <w:rsid w:val="00F20A2C"/>
    <w:rsid w:val="00FB5EF3"/>
    <w:rsid w:val="00FD1E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27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E1D13"/>
  </w:style>
  <w:style w:type="paragraph" w:styleId="NormalWeb">
    <w:name w:val="Normal (Web)"/>
    <w:basedOn w:val="Normal"/>
    <w:uiPriority w:val="99"/>
    <w:semiHidden/>
    <w:unhideWhenUsed/>
    <w:rsid w:val="004E1D13"/>
    <w:pPr>
      <w:spacing w:before="100" w:beforeAutospacing="1" w:after="100" w:afterAutospacing="1"/>
    </w:pPr>
    <w:rPr>
      <w:rFonts w:ascii="Times New Roman" w:hAnsi="Times New Roman" w:cs="Times New Roman"/>
      <w:lang w:eastAsia="fr-FR"/>
    </w:rPr>
  </w:style>
  <w:style w:type="character" w:customStyle="1" w:styleId="span-card-body">
    <w:name w:val="span-card-body"/>
    <w:basedOn w:val="Policepardfaut"/>
    <w:rsid w:val="004E1D13"/>
  </w:style>
  <w:style w:type="character" w:customStyle="1" w:styleId="span-bold">
    <w:name w:val="span-bold"/>
    <w:basedOn w:val="Policepardfaut"/>
    <w:rsid w:val="004E1D13"/>
  </w:style>
  <w:style w:type="character" w:customStyle="1" w:styleId="underline">
    <w:name w:val="underline"/>
    <w:basedOn w:val="Policepardfaut"/>
    <w:rsid w:val="004E1D13"/>
  </w:style>
  <w:style w:type="paragraph" w:styleId="En-tte">
    <w:name w:val="header"/>
    <w:basedOn w:val="Normal"/>
    <w:link w:val="En-tteCar"/>
    <w:uiPriority w:val="99"/>
    <w:unhideWhenUsed/>
    <w:rsid w:val="00D22898"/>
    <w:pPr>
      <w:tabs>
        <w:tab w:val="center" w:pos="4536"/>
        <w:tab w:val="right" w:pos="9072"/>
      </w:tabs>
    </w:pPr>
  </w:style>
  <w:style w:type="character" w:customStyle="1" w:styleId="En-tteCar">
    <w:name w:val="En-tête Car"/>
    <w:basedOn w:val="Policepardfaut"/>
    <w:link w:val="En-tte"/>
    <w:uiPriority w:val="99"/>
    <w:rsid w:val="00D22898"/>
  </w:style>
  <w:style w:type="character" w:styleId="Numrodepage">
    <w:name w:val="page number"/>
    <w:basedOn w:val="Policepardfaut"/>
    <w:uiPriority w:val="99"/>
    <w:semiHidden/>
    <w:unhideWhenUsed/>
    <w:rsid w:val="00D2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4146">
      <w:bodyDiv w:val="1"/>
      <w:marLeft w:val="0"/>
      <w:marRight w:val="0"/>
      <w:marTop w:val="0"/>
      <w:marBottom w:val="0"/>
      <w:divBdr>
        <w:top w:val="none" w:sz="0" w:space="0" w:color="auto"/>
        <w:left w:val="none" w:sz="0" w:space="0" w:color="auto"/>
        <w:bottom w:val="none" w:sz="0" w:space="0" w:color="auto"/>
        <w:right w:val="none" w:sz="0" w:space="0" w:color="auto"/>
      </w:divBdr>
    </w:div>
    <w:div w:id="641740962">
      <w:bodyDiv w:val="1"/>
      <w:marLeft w:val="0"/>
      <w:marRight w:val="0"/>
      <w:marTop w:val="0"/>
      <w:marBottom w:val="0"/>
      <w:divBdr>
        <w:top w:val="none" w:sz="0" w:space="0" w:color="auto"/>
        <w:left w:val="none" w:sz="0" w:space="0" w:color="auto"/>
        <w:bottom w:val="none" w:sz="0" w:space="0" w:color="auto"/>
        <w:right w:val="none" w:sz="0" w:space="0" w:color="auto"/>
      </w:divBdr>
      <w:divsChild>
        <w:div w:id="1379941183">
          <w:marLeft w:val="0"/>
          <w:marRight w:val="0"/>
          <w:marTop w:val="0"/>
          <w:marBottom w:val="0"/>
          <w:divBdr>
            <w:top w:val="none" w:sz="0" w:space="0" w:color="auto"/>
            <w:left w:val="none" w:sz="0" w:space="0" w:color="auto"/>
            <w:bottom w:val="none" w:sz="0" w:space="0" w:color="auto"/>
            <w:right w:val="none" w:sz="0" w:space="0" w:color="auto"/>
          </w:divBdr>
        </w:div>
        <w:div w:id="1907567023">
          <w:marLeft w:val="0"/>
          <w:marRight w:val="0"/>
          <w:marTop w:val="0"/>
          <w:marBottom w:val="0"/>
          <w:divBdr>
            <w:top w:val="none" w:sz="0" w:space="0" w:color="auto"/>
            <w:left w:val="none" w:sz="0" w:space="0" w:color="auto"/>
            <w:bottom w:val="none" w:sz="0" w:space="0" w:color="auto"/>
            <w:right w:val="none" w:sz="0" w:space="0" w:color="auto"/>
          </w:divBdr>
        </w:div>
      </w:divsChild>
    </w:div>
    <w:div w:id="960839560">
      <w:bodyDiv w:val="1"/>
      <w:marLeft w:val="0"/>
      <w:marRight w:val="0"/>
      <w:marTop w:val="0"/>
      <w:marBottom w:val="0"/>
      <w:divBdr>
        <w:top w:val="none" w:sz="0" w:space="0" w:color="auto"/>
        <w:left w:val="none" w:sz="0" w:space="0" w:color="auto"/>
        <w:bottom w:val="none" w:sz="0" w:space="0" w:color="auto"/>
        <w:right w:val="none" w:sz="0" w:space="0" w:color="auto"/>
      </w:divBdr>
    </w:div>
    <w:div w:id="1006978730">
      <w:bodyDiv w:val="1"/>
      <w:marLeft w:val="0"/>
      <w:marRight w:val="0"/>
      <w:marTop w:val="0"/>
      <w:marBottom w:val="0"/>
      <w:divBdr>
        <w:top w:val="none" w:sz="0" w:space="0" w:color="auto"/>
        <w:left w:val="none" w:sz="0" w:space="0" w:color="auto"/>
        <w:bottom w:val="none" w:sz="0" w:space="0" w:color="auto"/>
        <w:right w:val="none" w:sz="0" w:space="0" w:color="auto"/>
      </w:divBdr>
      <w:divsChild>
        <w:div w:id="719129194">
          <w:marLeft w:val="0"/>
          <w:marRight w:val="0"/>
          <w:marTop w:val="0"/>
          <w:marBottom w:val="0"/>
          <w:divBdr>
            <w:top w:val="none" w:sz="0" w:space="0" w:color="auto"/>
            <w:left w:val="none" w:sz="0" w:space="0" w:color="auto"/>
            <w:bottom w:val="none" w:sz="0" w:space="0" w:color="auto"/>
            <w:right w:val="none" w:sz="0" w:space="0" w:color="auto"/>
          </w:divBdr>
        </w:div>
        <w:div w:id="355620478">
          <w:marLeft w:val="0"/>
          <w:marRight w:val="0"/>
          <w:marTop w:val="0"/>
          <w:marBottom w:val="0"/>
          <w:divBdr>
            <w:top w:val="none" w:sz="0" w:space="0" w:color="auto"/>
            <w:left w:val="none" w:sz="0" w:space="0" w:color="auto"/>
            <w:bottom w:val="none" w:sz="0" w:space="0" w:color="auto"/>
            <w:right w:val="none" w:sz="0" w:space="0" w:color="auto"/>
          </w:divBdr>
        </w:div>
      </w:divsChild>
    </w:div>
    <w:div w:id="1287127709">
      <w:bodyDiv w:val="1"/>
      <w:marLeft w:val="0"/>
      <w:marRight w:val="0"/>
      <w:marTop w:val="0"/>
      <w:marBottom w:val="0"/>
      <w:divBdr>
        <w:top w:val="none" w:sz="0" w:space="0" w:color="auto"/>
        <w:left w:val="none" w:sz="0" w:space="0" w:color="auto"/>
        <w:bottom w:val="none" w:sz="0" w:space="0" w:color="auto"/>
        <w:right w:val="none" w:sz="0" w:space="0" w:color="auto"/>
      </w:divBdr>
    </w:div>
    <w:div w:id="2086803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7387</Characters>
  <Application>Microsoft Office Word</Application>
  <DocSecurity>4</DocSecurity>
  <Lines>61</Lines>
  <Paragraphs>17</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Philosophie à distance (EAD)</vt:lpstr>
    </vt:vector>
  </TitlesOfParts>
  <Company>Université Paris Ouest Nanterre La Défense</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Sebbah</dc:creator>
  <cp:keywords/>
  <dc:description/>
  <cp:lastModifiedBy>Antoine-durand Faouzia</cp:lastModifiedBy>
  <cp:revision>2</cp:revision>
  <dcterms:created xsi:type="dcterms:W3CDTF">2021-10-25T09:32:00Z</dcterms:created>
  <dcterms:modified xsi:type="dcterms:W3CDTF">2021-10-25T09:32:00Z</dcterms:modified>
</cp:coreProperties>
</file>